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82" w:rsidRDefault="00462082" w:rsidP="00462082">
      <w:pPr>
        <w:ind w:left="-142" w:right="-567"/>
        <w:jc w:val="center"/>
        <w:rPr>
          <w:b/>
          <w:color w:val="000000"/>
          <w:sz w:val="24"/>
          <w:szCs w:val="24"/>
          <w:u w:val="single"/>
        </w:rPr>
      </w:pPr>
      <w:r>
        <w:rPr>
          <w:b/>
          <w:color w:val="000000"/>
          <w:sz w:val="24"/>
          <w:szCs w:val="24"/>
          <w:u w:val="single"/>
        </w:rPr>
        <w:t xml:space="preserve">Regimento </w:t>
      </w:r>
      <w:r w:rsidR="00620F9B">
        <w:rPr>
          <w:b/>
          <w:color w:val="000000"/>
          <w:sz w:val="24"/>
          <w:szCs w:val="24"/>
          <w:u w:val="single"/>
        </w:rPr>
        <w:t xml:space="preserve">Geral </w:t>
      </w:r>
      <w:r>
        <w:rPr>
          <w:b/>
          <w:color w:val="000000"/>
          <w:sz w:val="24"/>
          <w:szCs w:val="24"/>
          <w:u w:val="single"/>
        </w:rPr>
        <w:t xml:space="preserve">do curso de Mestrado Profissional em Perícias </w:t>
      </w:r>
      <w:r w:rsidR="00362379">
        <w:rPr>
          <w:b/>
          <w:color w:val="000000"/>
          <w:sz w:val="24"/>
          <w:szCs w:val="24"/>
          <w:u w:val="single"/>
        </w:rPr>
        <w:t xml:space="preserve">Criminais </w:t>
      </w:r>
      <w:r>
        <w:rPr>
          <w:b/>
          <w:color w:val="000000"/>
          <w:sz w:val="24"/>
          <w:szCs w:val="24"/>
          <w:u w:val="single"/>
        </w:rPr>
        <w:t>Ambientais</w:t>
      </w:r>
    </w:p>
    <w:p w:rsidR="00462082" w:rsidRDefault="00462082" w:rsidP="00462082">
      <w:pPr>
        <w:pStyle w:val="Corpodetexto"/>
        <w:ind w:left="-142" w:right="-567"/>
        <w:jc w:val="both"/>
        <w:rPr>
          <w:rFonts w:ascii="Times New Roman" w:hAnsi="Times New Roman"/>
          <w:b w:val="0"/>
          <w:color w:val="000000"/>
          <w:sz w:val="24"/>
          <w:szCs w:val="24"/>
          <w:u w:val="none"/>
        </w:rPr>
      </w:pPr>
    </w:p>
    <w:p w:rsidR="00462082" w:rsidRDefault="00462082" w:rsidP="00462082">
      <w:pPr>
        <w:ind w:left="-142" w:right="-567"/>
        <w:jc w:val="center"/>
        <w:rPr>
          <w:b/>
          <w:color w:val="000000"/>
          <w:spacing w:val="1"/>
          <w:sz w:val="24"/>
          <w:szCs w:val="24"/>
          <w:u w:val="single"/>
        </w:rPr>
      </w:pPr>
      <w:r>
        <w:rPr>
          <w:b/>
          <w:color w:val="000000"/>
          <w:sz w:val="24"/>
          <w:szCs w:val="24"/>
          <w:u w:val="single"/>
        </w:rPr>
        <w:t xml:space="preserve">TÍTULO I: </w:t>
      </w:r>
      <w:r>
        <w:rPr>
          <w:b/>
          <w:color w:val="000000"/>
          <w:spacing w:val="1"/>
          <w:sz w:val="24"/>
          <w:szCs w:val="24"/>
          <w:u w:val="single"/>
        </w:rPr>
        <w:t>Dos Objetivos</w:t>
      </w:r>
    </w:p>
    <w:p w:rsidR="00462082" w:rsidRDefault="00462082" w:rsidP="00462082">
      <w:pPr>
        <w:ind w:left="-142" w:right="-567"/>
        <w:jc w:val="both"/>
        <w:rPr>
          <w:color w:val="000000"/>
          <w:sz w:val="24"/>
          <w:szCs w:val="24"/>
        </w:rPr>
      </w:pPr>
    </w:p>
    <w:p w:rsidR="00462082" w:rsidRPr="00331747" w:rsidRDefault="00462082" w:rsidP="00462082">
      <w:pPr>
        <w:ind w:left="-142" w:right="-567"/>
        <w:jc w:val="both"/>
        <w:rPr>
          <w:spacing w:val="1"/>
          <w:sz w:val="24"/>
          <w:szCs w:val="24"/>
        </w:rPr>
      </w:pPr>
      <w:r>
        <w:rPr>
          <w:color w:val="000000"/>
          <w:spacing w:val="1"/>
          <w:sz w:val="24"/>
          <w:szCs w:val="24"/>
        </w:rPr>
        <w:t xml:space="preserve">ARTIGO </w:t>
      </w:r>
      <w:proofErr w:type="gramStart"/>
      <w:r>
        <w:rPr>
          <w:color w:val="000000"/>
          <w:spacing w:val="1"/>
          <w:sz w:val="24"/>
          <w:szCs w:val="24"/>
        </w:rPr>
        <w:t>1</w:t>
      </w:r>
      <w:proofErr w:type="gramEnd"/>
      <w:r>
        <w:rPr>
          <w:color w:val="000000"/>
          <w:spacing w:val="1"/>
          <w:sz w:val="24"/>
          <w:szCs w:val="24"/>
        </w:rPr>
        <w:t xml:space="preserve">: O curso de Mestrado Profissional em </w:t>
      </w:r>
      <w:r>
        <w:rPr>
          <w:color w:val="000000"/>
          <w:sz w:val="24"/>
          <w:szCs w:val="24"/>
        </w:rPr>
        <w:t xml:space="preserve">Perícias </w:t>
      </w:r>
      <w:r w:rsidR="00362379">
        <w:rPr>
          <w:color w:val="000000"/>
          <w:sz w:val="24"/>
          <w:szCs w:val="24"/>
        </w:rPr>
        <w:t xml:space="preserve">Criminais </w:t>
      </w:r>
      <w:r>
        <w:rPr>
          <w:color w:val="000000"/>
          <w:sz w:val="24"/>
          <w:szCs w:val="24"/>
        </w:rPr>
        <w:t>Ambientais</w:t>
      </w:r>
      <w:r w:rsidR="00131769">
        <w:rPr>
          <w:color w:val="000000"/>
          <w:spacing w:val="1"/>
          <w:sz w:val="24"/>
          <w:szCs w:val="24"/>
        </w:rPr>
        <w:t xml:space="preserve"> </w:t>
      </w:r>
      <w:r w:rsidRPr="00331747">
        <w:rPr>
          <w:spacing w:val="1"/>
          <w:sz w:val="24"/>
          <w:szCs w:val="24"/>
        </w:rPr>
        <w:t xml:space="preserve">tem por finalidade capacitar </w:t>
      </w:r>
      <w:r w:rsidR="00AC09C1">
        <w:rPr>
          <w:spacing w:val="1"/>
          <w:sz w:val="24"/>
          <w:szCs w:val="24"/>
        </w:rPr>
        <w:t>profissionais que atuam n</w:t>
      </w:r>
      <w:r w:rsidR="008E7C14">
        <w:rPr>
          <w:spacing w:val="1"/>
          <w:sz w:val="24"/>
          <w:szCs w:val="24"/>
        </w:rPr>
        <w:t>a</w:t>
      </w:r>
      <w:r w:rsidR="00AC09C1">
        <w:rPr>
          <w:spacing w:val="1"/>
          <w:sz w:val="24"/>
          <w:szCs w:val="24"/>
        </w:rPr>
        <w:t xml:space="preserve"> área ambiental</w:t>
      </w:r>
      <w:r w:rsidRPr="00331747">
        <w:rPr>
          <w:spacing w:val="1"/>
          <w:sz w:val="24"/>
          <w:szCs w:val="24"/>
        </w:rPr>
        <w:t xml:space="preserve"> para aperfeiçoarem </w:t>
      </w:r>
      <w:r w:rsidR="00AC09C1">
        <w:rPr>
          <w:spacing w:val="1"/>
          <w:sz w:val="24"/>
          <w:szCs w:val="24"/>
        </w:rPr>
        <w:t>a</w:t>
      </w:r>
      <w:r w:rsidR="00AC09C1" w:rsidRPr="00331747">
        <w:rPr>
          <w:spacing w:val="1"/>
          <w:sz w:val="24"/>
          <w:szCs w:val="24"/>
        </w:rPr>
        <w:t xml:space="preserve"> </w:t>
      </w:r>
      <w:r w:rsidRPr="00331747">
        <w:rPr>
          <w:spacing w:val="1"/>
          <w:sz w:val="24"/>
          <w:szCs w:val="24"/>
        </w:rPr>
        <w:t>atividade de perícia na área de meio ambiente.</w:t>
      </w:r>
    </w:p>
    <w:p w:rsidR="00462082" w:rsidRPr="00331747" w:rsidRDefault="00462082" w:rsidP="00462082">
      <w:pPr>
        <w:ind w:left="-142" w:right="-567"/>
        <w:jc w:val="both"/>
        <w:rPr>
          <w:sz w:val="24"/>
          <w:szCs w:val="24"/>
        </w:rPr>
      </w:pPr>
    </w:p>
    <w:p w:rsidR="00462082" w:rsidRDefault="00462082" w:rsidP="00462082">
      <w:pPr>
        <w:ind w:left="-142" w:right="-567"/>
        <w:jc w:val="both"/>
        <w:rPr>
          <w:color w:val="000000"/>
          <w:spacing w:val="1"/>
          <w:sz w:val="24"/>
          <w:szCs w:val="24"/>
        </w:rPr>
      </w:pPr>
      <w:r w:rsidRPr="00331747">
        <w:rPr>
          <w:spacing w:val="1"/>
          <w:sz w:val="24"/>
          <w:szCs w:val="24"/>
        </w:rPr>
        <w:t>§ 1</w:t>
      </w:r>
      <w:r w:rsidRPr="00331747">
        <w:rPr>
          <w:spacing w:val="1"/>
          <w:sz w:val="24"/>
          <w:szCs w:val="24"/>
          <w:vertAlign w:val="superscript"/>
        </w:rPr>
        <w:t>o</w:t>
      </w:r>
      <w:r w:rsidRPr="00331747">
        <w:rPr>
          <w:spacing w:val="1"/>
          <w:sz w:val="24"/>
          <w:szCs w:val="24"/>
        </w:rPr>
        <w:t xml:space="preserve">: O Mestrado Profissional em </w:t>
      </w:r>
      <w:r w:rsidR="00362379">
        <w:rPr>
          <w:sz w:val="24"/>
          <w:szCs w:val="24"/>
        </w:rPr>
        <w:t>Perícias Criminais Ambientais</w:t>
      </w:r>
      <w:r w:rsidRPr="00331747">
        <w:rPr>
          <w:spacing w:val="1"/>
          <w:sz w:val="24"/>
          <w:szCs w:val="24"/>
        </w:rPr>
        <w:t xml:space="preserve"> visa possibilitar ao </w:t>
      </w:r>
      <w:r w:rsidR="00AC09C1">
        <w:rPr>
          <w:spacing w:val="1"/>
          <w:sz w:val="24"/>
          <w:szCs w:val="24"/>
        </w:rPr>
        <w:t>profissional que a</w:t>
      </w:r>
      <w:r w:rsidR="008E7C14">
        <w:rPr>
          <w:spacing w:val="1"/>
          <w:sz w:val="24"/>
          <w:szCs w:val="24"/>
        </w:rPr>
        <w:t>t</w:t>
      </w:r>
      <w:r w:rsidR="00AC09C1">
        <w:rPr>
          <w:spacing w:val="1"/>
          <w:sz w:val="24"/>
          <w:szCs w:val="24"/>
        </w:rPr>
        <w:t>ua na área ambiental</w:t>
      </w:r>
      <w:r w:rsidRPr="00331747">
        <w:rPr>
          <w:spacing w:val="1"/>
          <w:sz w:val="24"/>
          <w:szCs w:val="24"/>
        </w:rPr>
        <w:t xml:space="preserve"> as condições de aprofundar estudos de natureza científica que demonstrem o domínio dos instrumentos conceituais e metodológicos essenciais na </w:t>
      </w:r>
      <w:r w:rsidR="00AC09C1">
        <w:rPr>
          <w:spacing w:val="1"/>
          <w:sz w:val="24"/>
          <w:szCs w:val="24"/>
        </w:rPr>
        <w:t>área</w:t>
      </w:r>
      <w:r w:rsidRPr="00331747">
        <w:rPr>
          <w:spacing w:val="1"/>
          <w:sz w:val="24"/>
          <w:szCs w:val="24"/>
        </w:rPr>
        <w:t xml:space="preserve">, qualificando-o como profissional especializado em </w:t>
      </w:r>
      <w:r w:rsidR="00362379">
        <w:rPr>
          <w:spacing w:val="1"/>
          <w:sz w:val="24"/>
          <w:szCs w:val="24"/>
        </w:rPr>
        <w:t>Perícias Criminais Ambientais</w:t>
      </w:r>
      <w:r w:rsidRPr="00331747">
        <w:rPr>
          <w:spacing w:val="1"/>
          <w:sz w:val="24"/>
          <w:szCs w:val="24"/>
        </w:rPr>
        <w:t>, através de</w:t>
      </w:r>
      <w:r>
        <w:rPr>
          <w:color w:val="000000"/>
          <w:spacing w:val="1"/>
          <w:sz w:val="24"/>
          <w:szCs w:val="24"/>
        </w:rPr>
        <w:t xml:space="preserve"> trabalhos de investigação e de produção de provas materiais em procedimentos investigativos de crimes contra o meio ambiente.</w:t>
      </w:r>
    </w:p>
    <w:p w:rsidR="00462082" w:rsidRDefault="00462082"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p>
    <w:p w:rsidR="00000000" w:rsidRDefault="004E7308">
      <w:pPr>
        <w:jc w:val="center"/>
        <w:rPr>
          <w:b/>
          <w:sz w:val="24"/>
          <w:szCs w:val="24"/>
          <w:u w:val="single"/>
        </w:rPr>
      </w:pPr>
      <w:r w:rsidRPr="004E7308">
        <w:rPr>
          <w:b/>
          <w:sz w:val="24"/>
          <w:szCs w:val="24"/>
          <w:u w:val="single"/>
        </w:rPr>
        <w:t>TÍTULO II - DA COORDENAÇÃO DIDÁTICA E ADMINISTRATIVA</w:t>
      </w:r>
    </w:p>
    <w:p w:rsidR="00573CEE" w:rsidRDefault="00573CEE" w:rsidP="00573CEE">
      <w:pPr>
        <w:jc w:val="center"/>
        <w:rPr>
          <w:b/>
          <w:sz w:val="24"/>
          <w:szCs w:val="24"/>
        </w:rPr>
      </w:pPr>
    </w:p>
    <w:p w:rsidR="00573CEE" w:rsidRPr="00CB0B7E" w:rsidRDefault="00573CEE" w:rsidP="00573CEE">
      <w:pPr>
        <w:jc w:val="center"/>
        <w:rPr>
          <w:b/>
          <w:sz w:val="24"/>
          <w:szCs w:val="24"/>
        </w:rPr>
      </w:pPr>
      <w:r w:rsidRPr="00CB0B7E">
        <w:rPr>
          <w:b/>
          <w:sz w:val="24"/>
          <w:szCs w:val="24"/>
        </w:rPr>
        <w:t>CAPÍTULO I</w:t>
      </w:r>
    </w:p>
    <w:p w:rsidR="00573CEE" w:rsidRPr="00CB0B7E" w:rsidRDefault="00573CEE" w:rsidP="00573CEE">
      <w:pPr>
        <w:jc w:val="center"/>
        <w:rPr>
          <w:b/>
          <w:sz w:val="24"/>
          <w:szCs w:val="24"/>
        </w:rPr>
      </w:pPr>
      <w:r w:rsidRPr="00CB0B7E">
        <w:rPr>
          <w:b/>
          <w:sz w:val="24"/>
          <w:szCs w:val="24"/>
        </w:rPr>
        <w:t>DA COORDENAÇÃO DIDÁTICA</w:t>
      </w:r>
    </w:p>
    <w:p w:rsidR="00573CEE" w:rsidRDefault="00573CEE" w:rsidP="00573CEE">
      <w:pPr>
        <w:jc w:val="center"/>
        <w:rPr>
          <w:b/>
          <w:sz w:val="24"/>
          <w:szCs w:val="24"/>
        </w:rPr>
      </w:pPr>
    </w:p>
    <w:p w:rsidR="00000000" w:rsidRDefault="00573CEE">
      <w:pPr>
        <w:jc w:val="center"/>
        <w:rPr>
          <w:b/>
          <w:sz w:val="24"/>
          <w:szCs w:val="24"/>
        </w:rPr>
      </w:pPr>
      <w:r w:rsidRPr="00CB0B7E">
        <w:rPr>
          <w:b/>
          <w:sz w:val="24"/>
          <w:szCs w:val="24"/>
        </w:rPr>
        <w:t>Seção I</w:t>
      </w:r>
      <w:r w:rsidR="005820E9">
        <w:rPr>
          <w:b/>
          <w:sz w:val="24"/>
          <w:szCs w:val="24"/>
        </w:rPr>
        <w:t xml:space="preserve"> - </w:t>
      </w:r>
      <w:r w:rsidRPr="00CB0B7E">
        <w:rPr>
          <w:b/>
          <w:sz w:val="24"/>
          <w:szCs w:val="24"/>
        </w:rPr>
        <w:t>Disposições Gerais</w:t>
      </w:r>
    </w:p>
    <w:p w:rsidR="00573CEE" w:rsidRDefault="00573CEE" w:rsidP="00573CEE">
      <w:pPr>
        <w:jc w:val="both"/>
        <w:rPr>
          <w:sz w:val="24"/>
          <w:szCs w:val="24"/>
        </w:rPr>
      </w:pPr>
    </w:p>
    <w:p w:rsidR="009C6E05" w:rsidRDefault="009C6E05" w:rsidP="009C6E05">
      <w:pPr>
        <w:ind w:left="-142" w:right="-567"/>
        <w:jc w:val="both"/>
        <w:rPr>
          <w:color w:val="000000"/>
          <w:spacing w:val="1"/>
          <w:sz w:val="24"/>
          <w:szCs w:val="24"/>
        </w:rPr>
      </w:pPr>
      <w:r>
        <w:rPr>
          <w:sz w:val="24"/>
          <w:szCs w:val="24"/>
        </w:rPr>
        <w:t>Art. 2 -</w:t>
      </w:r>
      <w:r>
        <w:rPr>
          <w:color w:val="000000"/>
          <w:spacing w:val="1"/>
          <w:sz w:val="24"/>
          <w:szCs w:val="24"/>
        </w:rPr>
        <w:t xml:space="preserve"> O curso de Mestrado Profissional em P</w:t>
      </w:r>
      <w:r>
        <w:rPr>
          <w:color w:val="000000"/>
          <w:sz w:val="24"/>
          <w:szCs w:val="24"/>
        </w:rPr>
        <w:t>erícias Criminais Ambientais</w:t>
      </w:r>
      <w:r>
        <w:rPr>
          <w:color w:val="000000"/>
          <w:spacing w:val="1"/>
          <w:sz w:val="24"/>
          <w:szCs w:val="24"/>
        </w:rPr>
        <w:t xml:space="preserve"> (MPPCA) será coordenado por docente pertencente ao quadro de professores permanentes do próprio curso.</w:t>
      </w:r>
    </w:p>
    <w:p w:rsidR="009C6E05" w:rsidRDefault="009C6E05" w:rsidP="00573CEE">
      <w:pPr>
        <w:jc w:val="both"/>
        <w:rPr>
          <w:sz w:val="24"/>
          <w:szCs w:val="24"/>
        </w:rPr>
      </w:pPr>
    </w:p>
    <w:p w:rsidR="009C6E05" w:rsidRPr="00CB0B7E" w:rsidRDefault="009C6E05" w:rsidP="00573CEE">
      <w:pPr>
        <w:jc w:val="both"/>
        <w:rPr>
          <w:sz w:val="24"/>
          <w:szCs w:val="24"/>
        </w:rPr>
      </w:pPr>
    </w:p>
    <w:p w:rsidR="00573CEE" w:rsidRPr="00CB0B7E" w:rsidRDefault="00573CEE" w:rsidP="00573CEE">
      <w:pPr>
        <w:jc w:val="both"/>
        <w:rPr>
          <w:sz w:val="24"/>
          <w:szCs w:val="24"/>
        </w:rPr>
      </w:pPr>
      <w:r>
        <w:rPr>
          <w:sz w:val="24"/>
          <w:szCs w:val="24"/>
        </w:rPr>
        <w:t xml:space="preserve">Art. </w:t>
      </w:r>
      <w:r w:rsidR="009C6E05">
        <w:rPr>
          <w:sz w:val="24"/>
          <w:szCs w:val="24"/>
        </w:rPr>
        <w:t>3</w:t>
      </w:r>
      <w:r w:rsidRPr="00CB0B7E">
        <w:rPr>
          <w:sz w:val="24"/>
          <w:szCs w:val="24"/>
        </w:rPr>
        <w:t>.º A coordenação didática do Programa caberá aos seguintes órgãos colegiados:</w:t>
      </w:r>
    </w:p>
    <w:p w:rsidR="00573CEE" w:rsidRPr="00CB0B7E" w:rsidRDefault="00573CEE" w:rsidP="00573CEE">
      <w:pPr>
        <w:jc w:val="both"/>
        <w:rPr>
          <w:sz w:val="24"/>
          <w:szCs w:val="24"/>
        </w:rPr>
      </w:pPr>
    </w:p>
    <w:p w:rsidR="00573CEE" w:rsidRPr="00CB0B7E" w:rsidRDefault="00573CEE" w:rsidP="00573CEE">
      <w:pPr>
        <w:jc w:val="both"/>
        <w:rPr>
          <w:sz w:val="24"/>
          <w:szCs w:val="24"/>
        </w:rPr>
      </w:pPr>
      <w:r w:rsidRPr="00CB0B7E">
        <w:rPr>
          <w:sz w:val="24"/>
          <w:szCs w:val="24"/>
        </w:rPr>
        <w:t>I – Colegiado Pleno;</w:t>
      </w:r>
    </w:p>
    <w:p w:rsidR="00573CEE" w:rsidRPr="00CB0B7E" w:rsidRDefault="00573CEE" w:rsidP="00573CEE">
      <w:pPr>
        <w:jc w:val="both"/>
        <w:rPr>
          <w:sz w:val="24"/>
          <w:szCs w:val="24"/>
        </w:rPr>
      </w:pPr>
      <w:r w:rsidRPr="00CB0B7E">
        <w:rPr>
          <w:sz w:val="24"/>
          <w:szCs w:val="24"/>
        </w:rPr>
        <w:t>II – Colegiado Delegado.</w:t>
      </w:r>
    </w:p>
    <w:p w:rsidR="00573CEE" w:rsidRPr="00CB0B7E" w:rsidRDefault="00573CEE" w:rsidP="00573CEE">
      <w:pPr>
        <w:jc w:val="both"/>
        <w:rPr>
          <w:sz w:val="24"/>
          <w:szCs w:val="24"/>
        </w:rPr>
      </w:pPr>
    </w:p>
    <w:p w:rsidR="00000000" w:rsidRDefault="00573CEE">
      <w:pPr>
        <w:jc w:val="center"/>
        <w:rPr>
          <w:b/>
          <w:sz w:val="24"/>
          <w:szCs w:val="24"/>
        </w:rPr>
      </w:pPr>
      <w:r w:rsidRPr="00CB0B7E">
        <w:rPr>
          <w:b/>
          <w:sz w:val="24"/>
          <w:szCs w:val="24"/>
        </w:rPr>
        <w:t>Seção II</w:t>
      </w:r>
      <w:r w:rsidR="005820E9">
        <w:rPr>
          <w:b/>
          <w:sz w:val="24"/>
          <w:szCs w:val="24"/>
        </w:rPr>
        <w:t xml:space="preserve"> - </w:t>
      </w:r>
      <w:r w:rsidRPr="00CB0B7E">
        <w:rPr>
          <w:b/>
          <w:sz w:val="24"/>
          <w:szCs w:val="24"/>
        </w:rPr>
        <w:t>Da Composição dos Colegiados</w:t>
      </w:r>
    </w:p>
    <w:p w:rsidR="00573CEE" w:rsidRPr="00CB0B7E" w:rsidRDefault="00573CEE" w:rsidP="00573CEE">
      <w:pPr>
        <w:jc w:val="both"/>
        <w:rPr>
          <w:sz w:val="24"/>
          <w:szCs w:val="24"/>
        </w:rPr>
      </w:pPr>
    </w:p>
    <w:p w:rsidR="00573CEE" w:rsidRPr="00CB0B7E" w:rsidRDefault="00573CEE" w:rsidP="00573CEE">
      <w:pPr>
        <w:jc w:val="both"/>
        <w:rPr>
          <w:sz w:val="24"/>
          <w:szCs w:val="24"/>
        </w:rPr>
      </w:pPr>
      <w:r>
        <w:rPr>
          <w:sz w:val="24"/>
          <w:szCs w:val="24"/>
        </w:rPr>
        <w:t xml:space="preserve">Art. </w:t>
      </w:r>
      <w:r w:rsidR="009C6E05">
        <w:rPr>
          <w:sz w:val="24"/>
          <w:szCs w:val="24"/>
        </w:rPr>
        <w:t>4</w:t>
      </w:r>
      <w:r w:rsidRPr="00CB0B7E">
        <w:rPr>
          <w:sz w:val="24"/>
          <w:szCs w:val="24"/>
        </w:rPr>
        <w:t>.º O Colegiado Pleno do Programa terá a seguinte composição:</w:t>
      </w:r>
    </w:p>
    <w:p w:rsidR="00573CEE" w:rsidRPr="00CB0B7E" w:rsidRDefault="00573CEE" w:rsidP="00573CEE">
      <w:pPr>
        <w:jc w:val="both"/>
        <w:rPr>
          <w:sz w:val="24"/>
          <w:szCs w:val="24"/>
        </w:rPr>
      </w:pPr>
    </w:p>
    <w:p w:rsidR="00573CEE" w:rsidRPr="00CB0B7E" w:rsidRDefault="00573CEE" w:rsidP="00573CEE">
      <w:pPr>
        <w:jc w:val="both"/>
        <w:rPr>
          <w:sz w:val="24"/>
          <w:szCs w:val="24"/>
        </w:rPr>
      </w:pPr>
      <w:r w:rsidRPr="00CB0B7E">
        <w:rPr>
          <w:sz w:val="24"/>
          <w:szCs w:val="24"/>
        </w:rPr>
        <w:t xml:space="preserve">I – todos os docentes credenciados como permanentes </w:t>
      </w:r>
      <w:r w:rsidR="004E7308" w:rsidRPr="004E7308">
        <w:rPr>
          <w:sz w:val="24"/>
          <w:szCs w:val="24"/>
          <w:highlight w:val="yellow"/>
        </w:rPr>
        <w:t>integrantes do quadro de pessoal da Universidade;</w:t>
      </w:r>
    </w:p>
    <w:p w:rsidR="00573CEE" w:rsidRPr="00CB0B7E" w:rsidRDefault="00573CEE" w:rsidP="00573CEE">
      <w:pPr>
        <w:jc w:val="both"/>
        <w:rPr>
          <w:sz w:val="24"/>
          <w:szCs w:val="24"/>
        </w:rPr>
      </w:pPr>
      <w:r w:rsidRPr="00CB0B7E">
        <w:rPr>
          <w:sz w:val="24"/>
          <w:szCs w:val="24"/>
        </w:rPr>
        <w:t xml:space="preserve">II – representantes do corpo discente, eleitos pelos alunos regulares, </w:t>
      </w:r>
      <w:r w:rsidR="004E7308" w:rsidRPr="004E7308">
        <w:rPr>
          <w:sz w:val="24"/>
          <w:szCs w:val="24"/>
          <w:highlight w:val="yellow"/>
        </w:rPr>
        <w:t>na proporção de 1/5 dos membros docentes do Colegiado Pleno, desprezada a fração;</w:t>
      </w:r>
    </w:p>
    <w:p w:rsidR="00573CEE" w:rsidRPr="00CB0B7E" w:rsidRDefault="00573CEE" w:rsidP="00573CEE">
      <w:pPr>
        <w:jc w:val="both"/>
        <w:rPr>
          <w:sz w:val="24"/>
          <w:szCs w:val="24"/>
        </w:rPr>
      </w:pPr>
      <w:r w:rsidRPr="00CB0B7E">
        <w:rPr>
          <w:sz w:val="24"/>
          <w:szCs w:val="24"/>
        </w:rPr>
        <w:t>§ 1.º A representação discente será escolhida pelos seus pares para um mandato de um ano, permitida a recondução.</w:t>
      </w:r>
    </w:p>
    <w:p w:rsidR="00573CEE" w:rsidRPr="00CB0B7E" w:rsidRDefault="00573CEE" w:rsidP="00573CEE">
      <w:pPr>
        <w:jc w:val="both"/>
        <w:rPr>
          <w:sz w:val="24"/>
          <w:szCs w:val="24"/>
        </w:rPr>
      </w:pPr>
      <w:r w:rsidRPr="00CB0B7E">
        <w:rPr>
          <w:sz w:val="24"/>
          <w:szCs w:val="24"/>
        </w:rPr>
        <w:t xml:space="preserve">§ 2.º No mesmo processo de escolha a que se refere o § 1. º, serão eleitos suplentes que substituirão os membros titulares nos casos de ausência, impedimentos ou vacância. </w:t>
      </w:r>
    </w:p>
    <w:p w:rsidR="00573CEE" w:rsidRPr="00CB0B7E" w:rsidRDefault="00573CEE" w:rsidP="00573CEE">
      <w:pPr>
        <w:jc w:val="both"/>
        <w:rPr>
          <w:sz w:val="24"/>
          <w:szCs w:val="24"/>
        </w:rPr>
      </w:pPr>
    </w:p>
    <w:p w:rsidR="00573CEE" w:rsidRPr="00CB0B7E" w:rsidRDefault="00D714D2" w:rsidP="00573CEE">
      <w:pPr>
        <w:jc w:val="both"/>
        <w:rPr>
          <w:sz w:val="24"/>
          <w:szCs w:val="24"/>
        </w:rPr>
      </w:pPr>
      <w:r>
        <w:rPr>
          <w:sz w:val="24"/>
          <w:szCs w:val="24"/>
        </w:rPr>
        <w:t xml:space="preserve">Art. </w:t>
      </w:r>
      <w:r w:rsidR="009C6E05">
        <w:rPr>
          <w:sz w:val="24"/>
          <w:szCs w:val="24"/>
        </w:rPr>
        <w:t>5</w:t>
      </w:r>
      <w:r w:rsidR="00573CEE" w:rsidRPr="00CB0B7E">
        <w:rPr>
          <w:sz w:val="24"/>
          <w:szCs w:val="24"/>
        </w:rPr>
        <w:t>.º O Colegiado Delegado do Programa será composto por:</w:t>
      </w:r>
    </w:p>
    <w:p w:rsidR="00573CEE" w:rsidRPr="00CB0B7E" w:rsidRDefault="00573CEE" w:rsidP="00573CEE">
      <w:pPr>
        <w:jc w:val="both"/>
        <w:rPr>
          <w:sz w:val="24"/>
          <w:szCs w:val="24"/>
        </w:rPr>
      </w:pPr>
    </w:p>
    <w:p w:rsidR="00573CEE" w:rsidRPr="00CB0B7E" w:rsidRDefault="00573CEE" w:rsidP="00573CEE">
      <w:pPr>
        <w:jc w:val="both"/>
        <w:rPr>
          <w:sz w:val="24"/>
          <w:szCs w:val="24"/>
        </w:rPr>
      </w:pPr>
      <w:r w:rsidRPr="00CB0B7E">
        <w:rPr>
          <w:sz w:val="24"/>
          <w:szCs w:val="24"/>
        </w:rPr>
        <w:t xml:space="preserve">I – coordenador e </w:t>
      </w:r>
      <w:proofErr w:type="spellStart"/>
      <w:r w:rsidRPr="00CB0B7E">
        <w:rPr>
          <w:sz w:val="24"/>
          <w:szCs w:val="24"/>
        </w:rPr>
        <w:t>subcoordenador</w:t>
      </w:r>
      <w:proofErr w:type="spellEnd"/>
      <w:r w:rsidRPr="00CB0B7E">
        <w:rPr>
          <w:sz w:val="24"/>
          <w:szCs w:val="24"/>
        </w:rPr>
        <w:t>;</w:t>
      </w:r>
    </w:p>
    <w:p w:rsidR="00573CEE" w:rsidRPr="00CB0B7E" w:rsidRDefault="00573CEE" w:rsidP="00573CEE">
      <w:pPr>
        <w:jc w:val="both"/>
        <w:rPr>
          <w:sz w:val="24"/>
          <w:szCs w:val="24"/>
        </w:rPr>
      </w:pPr>
      <w:r w:rsidRPr="00CB0B7E">
        <w:rPr>
          <w:sz w:val="24"/>
          <w:szCs w:val="24"/>
        </w:rPr>
        <w:t>II – dois do</w:t>
      </w:r>
      <w:r>
        <w:rPr>
          <w:sz w:val="24"/>
          <w:szCs w:val="24"/>
        </w:rPr>
        <w:t>centes orientadores do Programa</w:t>
      </w:r>
      <w:r w:rsidRPr="00CB0B7E">
        <w:rPr>
          <w:sz w:val="24"/>
          <w:szCs w:val="24"/>
        </w:rPr>
        <w:t>;</w:t>
      </w:r>
    </w:p>
    <w:p w:rsidR="00573CEE" w:rsidRDefault="00573CEE" w:rsidP="00573CEE">
      <w:pPr>
        <w:jc w:val="both"/>
        <w:rPr>
          <w:sz w:val="24"/>
          <w:szCs w:val="24"/>
        </w:rPr>
      </w:pPr>
      <w:r>
        <w:rPr>
          <w:sz w:val="24"/>
          <w:szCs w:val="24"/>
        </w:rPr>
        <w:t>III – 1 (um) representante</w:t>
      </w:r>
      <w:r w:rsidRPr="00CB0B7E">
        <w:rPr>
          <w:sz w:val="24"/>
          <w:szCs w:val="24"/>
        </w:rPr>
        <w:t xml:space="preserve"> do corpo disc</w:t>
      </w:r>
      <w:r>
        <w:rPr>
          <w:sz w:val="24"/>
          <w:szCs w:val="24"/>
        </w:rPr>
        <w:t>ente;</w:t>
      </w:r>
      <w:r w:rsidRPr="00CB0B7E">
        <w:rPr>
          <w:sz w:val="24"/>
          <w:szCs w:val="24"/>
        </w:rPr>
        <w:t xml:space="preserve"> </w:t>
      </w:r>
      <w:r>
        <w:rPr>
          <w:sz w:val="24"/>
          <w:szCs w:val="24"/>
        </w:rPr>
        <w:t xml:space="preserve"> </w:t>
      </w:r>
    </w:p>
    <w:p w:rsidR="00D714D2" w:rsidRPr="00CB0B7E" w:rsidRDefault="00D714D2" w:rsidP="00573CEE">
      <w:pPr>
        <w:jc w:val="both"/>
        <w:rPr>
          <w:sz w:val="24"/>
          <w:szCs w:val="24"/>
        </w:rPr>
      </w:pPr>
    </w:p>
    <w:p w:rsidR="00573CEE" w:rsidRPr="00CB0B7E" w:rsidRDefault="00573CEE" w:rsidP="00573CEE">
      <w:pPr>
        <w:jc w:val="both"/>
        <w:rPr>
          <w:sz w:val="24"/>
          <w:szCs w:val="24"/>
        </w:rPr>
      </w:pPr>
      <w:r w:rsidRPr="00CB0B7E">
        <w:rPr>
          <w:sz w:val="24"/>
          <w:szCs w:val="24"/>
        </w:rPr>
        <w:t>§ 1.º A representação docente será eleita pel</w:t>
      </w:r>
      <w:r>
        <w:rPr>
          <w:sz w:val="24"/>
          <w:szCs w:val="24"/>
        </w:rPr>
        <w:t>os docentes do Colegiado Pleno;</w:t>
      </w:r>
    </w:p>
    <w:p w:rsidR="00573CEE" w:rsidRDefault="00573CEE" w:rsidP="00573CEE">
      <w:pPr>
        <w:jc w:val="both"/>
        <w:rPr>
          <w:sz w:val="24"/>
          <w:szCs w:val="24"/>
        </w:rPr>
      </w:pPr>
      <w:r w:rsidRPr="00CB0B7E">
        <w:rPr>
          <w:sz w:val="24"/>
          <w:szCs w:val="24"/>
        </w:rPr>
        <w:t>§ 2.º Os representantes suplentes substituem automaticamente os titulares nas faltas, impedimentos ou vacâncias.</w:t>
      </w:r>
    </w:p>
    <w:p w:rsidR="00D714D2" w:rsidRPr="00CB0B7E" w:rsidRDefault="00D714D2" w:rsidP="00573CEE">
      <w:pPr>
        <w:jc w:val="both"/>
        <w:rPr>
          <w:sz w:val="24"/>
          <w:szCs w:val="24"/>
        </w:rPr>
      </w:pPr>
    </w:p>
    <w:p w:rsidR="00573CEE" w:rsidRPr="00CB0B7E" w:rsidRDefault="0019352F" w:rsidP="00573CEE">
      <w:pPr>
        <w:jc w:val="both"/>
        <w:rPr>
          <w:sz w:val="24"/>
          <w:szCs w:val="24"/>
        </w:rPr>
      </w:pPr>
      <w:r>
        <w:rPr>
          <w:sz w:val="24"/>
          <w:szCs w:val="24"/>
        </w:rPr>
        <w:t xml:space="preserve">Art. </w:t>
      </w:r>
      <w:r w:rsidR="009C6E05">
        <w:rPr>
          <w:sz w:val="24"/>
          <w:szCs w:val="24"/>
        </w:rPr>
        <w:t>6</w:t>
      </w:r>
      <w:r w:rsidR="00573CEE" w:rsidRPr="00CB0B7E">
        <w:rPr>
          <w:sz w:val="24"/>
          <w:szCs w:val="24"/>
        </w:rPr>
        <w:t>.º A designação dos membros do Colegiado Delegado, com seus respectivos mandatos, será efetuada pelo diretor do Centro de Ciências Biológicas (CCB).</w:t>
      </w:r>
    </w:p>
    <w:p w:rsidR="00573CEE" w:rsidRPr="00CB0B7E" w:rsidRDefault="00573CEE" w:rsidP="00573CEE">
      <w:pPr>
        <w:jc w:val="both"/>
        <w:rPr>
          <w:sz w:val="24"/>
          <w:szCs w:val="24"/>
        </w:rPr>
      </w:pPr>
      <w:r w:rsidRPr="00CB0B7E">
        <w:rPr>
          <w:sz w:val="24"/>
          <w:szCs w:val="24"/>
        </w:rPr>
        <w:t>Parágrafo único. O mandato dos membros titulares e suplentes será de dois anos para os docentes, e de um ano para os discentes, sendo permitida até uma recondução.</w:t>
      </w:r>
    </w:p>
    <w:p w:rsidR="0019352F" w:rsidRDefault="0019352F" w:rsidP="00573CEE">
      <w:pPr>
        <w:jc w:val="both"/>
        <w:rPr>
          <w:sz w:val="24"/>
          <w:szCs w:val="24"/>
        </w:rPr>
      </w:pPr>
    </w:p>
    <w:p w:rsidR="00573CEE" w:rsidRPr="00CB0B7E" w:rsidRDefault="0019352F" w:rsidP="00573CEE">
      <w:pPr>
        <w:jc w:val="both"/>
        <w:rPr>
          <w:sz w:val="24"/>
          <w:szCs w:val="24"/>
        </w:rPr>
      </w:pPr>
      <w:r>
        <w:rPr>
          <w:sz w:val="24"/>
          <w:szCs w:val="24"/>
        </w:rPr>
        <w:t xml:space="preserve">Art. </w:t>
      </w:r>
      <w:r w:rsidR="009C6E05">
        <w:rPr>
          <w:sz w:val="24"/>
          <w:szCs w:val="24"/>
        </w:rPr>
        <w:t>7</w:t>
      </w:r>
      <w:r w:rsidR="00573CEE" w:rsidRPr="00CB0B7E">
        <w:rPr>
          <w:sz w:val="24"/>
          <w:szCs w:val="24"/>
        </w:rPr>
        <w:t xml:space="preserve">.º Caberá ao coordenador e ao </w:t>
      </w:r>
      <w:proofErr w:type="spellStart"/>
      <w:r w:rsidR="00573CEE" w:rsidRPr="00CB0B7E">
        <w:rPr>
          <w:sz w:val="24"/>
          <w:szCs w:val="24"/>
        </w:rPr>
        <w:t>subcoordenador</w:t>
      </w:r>
      <w:proofErr w:type="spellEnd"/>
      <w:r w:rsidR="00573CEE" w:rsidRPr="00CB0B7E">
        <w:rPr>
          <w:sz w:val="24"/>
          <w:szCs w:val="24"/>
        </w:rPr>
        <w:t xml:space="preserve"> do Programa a presidência e a vice-presidência do Colegiado Pleno e do Colegiado Delegado.</w:t>
      </w:r>
    </w:p>
    <w:p w:rsidR="0019352F" w:rsidRDefault="0019352F" w:rsidP="00573CEE">
      <w:pPr>
        <w:jc w:val="both"/>
        <w:rPr>
          <w:sz w:val="24"/>
          <w:szCs w:val="24"/>
        </w:rPr>
      </w:pPr>
    </w:p>
    <w:p w:rsidR="00573CEE" w:rsidRPr="00CB0B7E" w:rsidRDefault="0019352F" w:rsidP="00573CEE">
      <w:pPr>
        <w:jc w:val="both"/>
        <w:rPr>
          <w:sz w:val="24"/>
          <w:szCs w:val="24"/>
        </w:rPr>
      </w:pPr>
      <w:r>
        <w:rPr>
          <w:sz w:val="24"/>
          <w:szCs w:val="24"/>
        </w:rPr>
        <w:t xml:space="preserve">Art. </w:t>
      </w:r>
      <w:r w:rsidR="009C6E05">
        <w:rPr>
          <w:sz w:val="24"/>
          <w:szCs w:val="24"/>
        </w:rPr>
        <w:t>8</w:t>
      </w:r>
      <w:r w:rsidR="00573CEE" w:rsidRPr="00CB0B7E">
        <w:rPr>
          <w:sz w:val="24"/>
          <w:szCs w:val="24"/>
        </w:rPr>
        <w:t>. O funcionamento do Colegiado observará o disposto no Regimento Geral da Universidade.</w:t>
      </w:r>
    </w:p>
    <w:p w:rsidR="00573CEE" w:rsidRPr="00CB0B7E" w:rsidRDefault="00573CEE" w:rsidP="00573CEE">
      <w:pPr>
        <w:jc w:val="both"/>
        <w:rPr>
          <w:sz w:val="24"/>
          <w:szCs w:val="24"/>
        </w:rPr>
      </w:pPr>
    </w:p>
    <w:p w:rsidR="00000000" w:rsidRDefault="00573CEE">
      <w:pPr>
        <w:jc w:val="center"/>
        <w:rPr>
          <w:b/>
          <w:sz w:val="24"/>
          <w:szCs w:val="24"/>
        </w:rPr>
      </w:pPr>
      <w:r w:rsidRPr="00CB0B7E">
        <w:rPr>
          <w:b/>
          <w:sz w:val="24"/>
          <w:szCs w:val="24"/>
        </w:rPr>
        <w:t>Seção III</w:t>
      </w:r>
      <w:r w:rsidR="005820E9">
        <w:rPr>
          <w:b/>
          <w:sz w:val="24"/>
          <w:szCs w:val="24"/>
        </w:rPr>
        <w:t xml:space="preserve"> - </w:t>
      </w:r>
      <w:r w:rsidRPr="00CB0B7E">
        <w:rPr>
          <w:b/>
          <w:sz w:val="24"/>
          <w:szCs w:val="24"/>
        </w:rPr>
        <w:t>Das Competências dos Colegiados</w:t>
      </w:r>
    </w:p>
    <w:p w:rsidR="00573CEE" w:rsidRPr="00CB0B7E" w:rsidRDefault="00573CEE" w:rsidP="00573CEE">
      <w:pPr>
        <w:jc w:val="both"/>
        <w:rPr>
          <w:sz w:val="24"/>
          <w:szCs w:val="24"/>
        </w:rPr>
      </w:pPr>
    </w:p>
    <w:p w:rsidR="00573CEE" w:rsidRDefault="0019352F" w:rsidP="00573CEE">
      <w:pPr>
        <w:jc w:val="both"/>
        <w:rPr>
          <w:sz w:val="24"/>
          <w:szCs w:val="24"/>
        </w:rPr>
      </w:pPr>
      <w:r>
        <w:rPr>
          <w:sz w:val="24"/>
          <w:szCs w:val="24"/>
        </w:rPr>
        <w:t xml:space="preserve">Art. </w:t>
      </w:r>
      <w:r w:rsidR="009C6E05">
        <w:rPr>
          <w:sz w:val="24"/>
          <w:szCs w:val="24"/>
        </w:rPr>
        <w:t>9</w:t>
      </w:r>
      <w:r w:rsidR="00573CEE" w:rsidRPr="00CB0B7E">
        <w:rPr>
          <w:sz w:val="24"/>
          <w:szCs w:val="24"/>
        </w:rPr>
        <w:t>. Compete ao Colegiado Pleno do Programa:</w:t>
      </w:r>
    </w:p>
    <w:p w:rsidR="009C6E05" w:rsidRPr="00CB0B7E" w:rsidRDefault="009C6E05" w:rsidP="00573CEE">
      <w:pPr>
        <w:jc w:val="both"/>
        <w:rPr>
          <w:sz w:val="24"/>
          <w:szCs w:val="24"/>
        </w:rPr>
      </w:pPr>
    </w:p>
    <w:p w:rsidR="00573CEE" w:rsidRPr="00CB0B7E" w:rsidRDefault="00573CEE" w:rsidP="00573CEE">
      <w:pPr>
        <w:jc w:val="both"/>
        <w:rPr>
          <w:sz w:val="24"/>
          <w:szCs w:val="24"/>
        </w:rPr>
      </w:pPr>
      <w:r w:rsidRPr="00CB0B7E">
        <w:rPr>
          <w:sz w:val="24"/>
          <w:szCs w:val="24"/>
        </w:rPr>
        <w:t>I – aprovar o regimento do Programa e as suas alterações, submetendo-os à homologação da Câmara de Pós-Graduação;</w:t>
      </w:r>
    </w:p>
    <w:p w:rsidR="00573CEE" w:rsidRPr="00CB0B7E" w:rsidRDefault="00573CEE" w:rsidP="00573CEE">
      <w:pPr>
        <w:jc w:val="both"/>
        <w:rPr>
          <w:sz w:val="24"/>
          <w:szCs w:val="24"/>
        </w:rPr>
      </w:pPr>
      <w:r w:rsidRPr="00CB0B7E">
        <w:rPr>
          <w:sz w:val="24"/>
          <w:szCs w:val="24"/>
        </w:rPr>
        <w:t xml:space="preserve">II – estabelecer as diretrizes gerais do Programa; </w:t>
      </w:r>
    </w:p>
    <w:p w:rsidR="00573CEE" w:rsidRDefault="00573CEE" w:rsidP="00573CEE">
      <w:pPr>
        <w:jc w:val="both"/>
        <w:rPr>
          <w:sz w:val="24"/>
          <w:szCs w:val="24"/>
        </w:rPr>
      </w:pPr>
      <w:r>
        <w:rPr>
          <w:sz w:val="24"/>
          <w:szCs w:val="24"/>
        </w:rPr>
        <w:t>III – aprovar as ementas e programas das disciplinas</w:t>
      </w:r>
      <w:r w:rsidRPr="00CB0B7E">
        <w:rPr>
          <w:sz w:val="24"/>
          <w:szCs w:val="24"/>
        </w:rPr>
        <w:t>, submetendo-as à homologação da Câmara de Pós-Graduação;</w:t>
      </w:r>
    </w:p>
    <w:p w:rsidR="00573CEE" w:rsidRPr="00CB0B7E" w:rsidRDefault="00573CEE" w:rsidP="00573CEE">
      <w:pPr>
        <w:jc w:val="both"/>
        <w:rPr>
          <w:sz w:val="24"/>
          <w:szCs w:val="24"/>
        </w:rPr>
      </w:pPr>
      <w:r>
        <w:rPr>
          <w:sz w:val="24"/>
          <w:szCs w:val="24"/>
        </w:rPr>
        <w:t>IV</w:t>
      </w:r>
      <w:r w:rsidRPr="00CB0B7E">
        <w:rPr>
          <w:sz w:val="24"/>
          <w:szCs w:val="24"/>
        </w:rPr>
        <w:t xml:space="preserve"> – </w:t>
      </w:r>
      <w:r>
        <w:rPr>
          <w:sz w:val="24"/>
          <w:szCs w:val="24"/>
        </w:rPr>
        <w:t>aprovar o credenciamento</w:t>
      </w:r>
      <w:r w:rsidRPr="00CB0B7E">
        <w:rPr>
          <w:sz w:val="24"/>
          <w:szCs w:val="24"/>
        </w:rPr>
        <w:t xml:space="preserve"> e o recredenciamento de docentes para homologação</w:t>
      </w:r>
      <w:r>
        <w:rPr>
          <w:sz w:val="24"/>
          <w:szCs w:val="24"/>
        </w:rPr>
        <w:t xml:space="preserve"> pela Câmara de Pós-Graduação; </w:t>
      </w:r>
    </w:p>
    <w:p w:rsidR="00000000" w:rsidRDefault="00573CEE">
      <w:pPr>
        <w:jc w:val="both"/>
        <w:rPr>
          <w:sz w:val="24"/>
          <w:szCs w:val="24"/>
        </w:rPr>
      </w:pPr>
      <w:r w:rsidRPr="00CB0B7E">
        <w:rPr>
          <w:sz w:val="24"/>
          <w:szCs w:val="24"/>
        </w:rPr>
        <w:t xml:space="preserve">V – eleger o coordenador, </w:t>
      </w:r>
      <w:proofErr w:type="spellStart"/>
      <w:r w:rsidRPr="00CB0B7E">
        <w:rPr>
          <w:sz w:val="24"/>
          <w:szCs w:val="24"/>
        </w:rPr>
        <w:t>subcoordenador</w:t>
      </w:r>
      <w:proofErr w:type="spellEnd"/>
      <w:r w:rsidRPr="00CB0B7E">
        <w:rPr>
          <w:sz w:val="24"/>
          <w:szCs w:val="24"/>
        </w:rPr>
        <w:t xml:space="preserve"> e membros do colegiado delegado;</w:t>
      </w:r>
    </w:p>
    <w:p w:rsidR="00573CEE" w:rsidRPr="00CB0B7E" w:rsidRDefault="00573CEE" w:rsidP="00573CEE">
      <w:pPr>
        <w:jc w:val="both"/>
        <w:rPr>
          <w:sz w:val="24"/>
          <w:szCs w:val="24"/>
        </w:rPr>
      </w:pPr>
      <w:r w:rsidRPr="00CB0B7E">
        <w:rPr>
          <w:sz w:val="24"/>
          <w:szCs w:val="24"/>
        </w:rPr>
        <w:t>V</w:t>
      </w:r>
      <w:r>
        <w:rPr>
          <w:sz w:val="24"/>
          <w:szCs w:val="24"/>
        </w:rPr>
        <w:t>I</w:t>
      </w:r>
      <w:r w:rsidRPr="00CB0B7E">
        <w:rPr>
          <w:sz w:val="24"/>
          <w:szCs w:val="24"/>
        </w:rPr>
        <w:t xml:space="preserve"> – estabelecer os critérios específicos para credenciamento e recredenciamento de docentes, observado o disposto na Resolução Normativa n.º 05/</w:t>
      </w:r>
      <w:proofErr w:type="spellStart"/>
      <w:proofErr w:type="gramStart"/>
      <w:r w:rsidRPr="00CB0B7E">
        <w:rPr>
          <w:sz w:val="24"/>
          <w:szCs w:val="24"/>
        </w:rPr>
        <w:t>CUn</w:t>
      </w:r>
      <w:proofErr w:type="spellEnd"/>
      <w:proofErr w:type="gramEnd"/>
      <w:r w:rsidRPr="00CB0B7E">
        <w:rPr>
          <w:sz w:val="24"/>
          <w:szCs w:val="24"/>
        </w:rPr>
        <w:t>/2010, submetendo-os à homologação da Câmara de Pós-Graduação;</w:t>
      </w:r>
    </w:p>
    <w:p w:rsidR="00573CEE" w:rsidRPr="00CB0B7E" w:rsidRDefault="00573CEE" w:rsidP="00573CEE">
      <w:pPr>
        <w:jc w:val="both"/>
        <w:rPr>
          <w:sz w:val="24"/>
          <w:szCs w:val="24"/>
        </w:rPr>
      </w:pPr>
      <w:r w:rsidRPr="00CB0B7E">
        <w:rPr>
          <w:sz w:val="24"/>
          <w:szCs w:val="24"/>
        </w:rPr>
        <w:t>VI</w:t>
      </w:r>
      <w:r w:rsidR="009C6E05">
        <w:rPr>
          <w:sz w:val="24"/>
          <w:szCs w:val="24"/>
        </w:rPr>
        <w:t>I</w:t>
      </w:r>
      <w:r w:rsidRPr="00CB0B7E">
        <w:rPr>
          <w:sz w:val="24"/>
          <w:szCs w:val="24"/>
        </w:rPr>
        <w:t xml:space="preserve"> – julgar, em grau de rec</w:t>
      </w:r>
      <w:r w:rsidR="009C6E05">
        <w:rPr>
          <w:sz w:val="24"/>
          <w:szCs w:val="24"/>
        </w:rPr>
        <w:t>urso, as decisões do Colegiado Delegado</w:t>
      </w:r>
      <w:r w:rsidRPr="00CB0B7E">
        <w:rPr>
          <w:sz w:val="24"/>
          <w:szCs w:val="24"/>
        </w:rPr>
        <w:t xml:space="preserve">, a ser interposto no prazo de dez dias a contar da ciência da decisão recorrida; </w:t>
      </w:r>
    </w:p>
    <w:p w:rsidR="00573CEE" w:rsidRPr="00CB0B7E" w:rsidRDefault="009C6E05" w:rsidP="00573CEE">
      <w:pPr>
        <w:jc w:val="both"/>
        <w:rPr>
          <w:sz w:val="24"/>
          <w:szCs w:val="24"/>
        </w:rPr>
      </w:pPr>
      <w:r>
        <w:rPr>
          <w:sz w:val="24"/>
          <w:szCs w:val="24"/>
        </w:rPr>
        <w:t>VIII</w:t>
      </w:r>
      <w:r w:rsidR="00573CEE" w:rsidRPr="00CB0B7E">
        <w:rPr>
          <w:sz w:val="24"/>
          <w:szCs w:val="24"/>
        </w:rPr>
        <w:t xml:space="preserve"> – manifestar-se, sempre que convocado</w:t>
      </w:r>
      <w:r w:rsidR="00573CEE">
        <w:rPr>
          <w:sz w:val="24"/>
          <w:szCs w:val="24"/>
        </w:rPr>
        <w:t>, sobre questõe</w:t>
      </w:r>
      <w:r>
        <w:rPr>
          <w:sz w:val="24"/>
          <w:szCs w:val="24"/>
        </w:rPr>
        <w:t xml:space="preserve">s de interesse do Programa de </w:t>
      </w:r>
      <w:r w:rsidR="00573CEE">
        <w:rPr>
          <w:sz w:val="24"/>
          <w:szCs w:val="24"/>
        </w:rPr>
        <w:t>Mestrado profissional em Perícias Criminais Ambientais</w:t>
      </w:r>
      <w:r w:rsidR="00573CEE" w:rsidRPr="00CB0B7E">
        <w:rPr>
          <w:sz w:val="24"/>
          <w:szCs w:val="24"/>
        </w:rPr>
        <w:t>;</w:t>
      </w:r>
    </w:p>
    <w:p w:rsidR="00573CEE" w:rsidRPr="00CB0B7E" w:rsidRDefault="009C6E05" w:rsidP="00573CEE">
      <w:pPr>
        <w:jc w:val="both"/>
        <w:rPr>
          <w:sz w:val="24"/>
          <w:szCs w:val="24"/>
        </w:rPr>
      </w:pPr>
      <w:r>
        <w:rPr>
          <w:sz w:val="24"/>
          <w:szCs w:val="24"/>
        </w:rPr>
        <w:t>IX</w:t>
      </w:r>
      <w:r w:rsidR="00573CEE" w:rsidRPr="00CB0B7E">
        <w:rPr>
          <w:sz w:val="24"/>
          <w:szCs w:val="24"/>
        </w:rPr>
        <w:t xml:space="preserve"> – apreciar os relatórios anuais de atividades acadêmicas e de aplicação de recursos; </w:t>
      </w:r>
    </w:p>
    <w:p w:rsidR="00573CEE" w:rsidRPr="00CB0B7E" w:rsidRDefault="009C6E05" w:rsidP="00573CEE">
      <w:pPr>
        <w:jc w:val="both"/>
        <w:rPr>
          <w:sz w:val="24"/>
          <w:szCs w:val="24"/>
        </w:rPr>
      </w:pPr>
      <w:r>
        <w:rPr>
          <w:sz w:val="24"/>
          <w:szCs w:val="24"/>
        </w:rPr>
        <w:t>X</w:t>
      </w:r>
      <w:r w:rsidR="00573CEE" w:rsidRPr="00CB0B7E">
        <w:rPr>
          <w:sz w:val="24"/>
          <w:szCs w:val="24"/>
        </w:rPr>
        <w:t xml:space="preserve"> – zelar pelo cumprimento do regimento do Programa e da Resolução Normativa n.º 05/</w:t>
      </w:r>
      <w:proofErr w:type="spellStart"/>
      <w:proofErr w:type="gramStart"/>
      <w:r w:rsidR="00573CEE" w:rsidRPr="00CB0B7E">
        <w:rPr>
          <w:sz w:val="24"/>
          <w:szCs w:val="24"/>
        </w:rPr>
        <w:t>CUn</w:t>
      </w:r>
      <w:proofErr w:type="spellEnd"/>
      <w:proofErr w:type="gramEnd"/>
      <w:r w:rsidR="00573CEE" w:rsidRPr="00CB0B7E">
        <w:rPr>
          <w:sz w:val="24"/>
          <w:szCs w:val="24"/>
        </w:rPr>
        <w:t>/2010.</w:t>
      </w:r>
    </w:p>
    <w:p w:rsidR="00573CEE" w:rsidRPr="00CB0B7E" w:rsidRDefault="00573CEE" w:rsidP="00573CEE">
      <w:pPr>
        <w:jc w:val="both"/>
        <w:rPr>
          <w:sz w:val="24"/>
          <w:szCs w:val="24"/>
        </w:rPr>
      </w:pPr>
    </w:p>
    <w:p w:rsidR="00573CEE" w:rsidRPr="00CB0B7E" w:rsidRDefault="00927221" w:rsidP="00573CEE">
      <w:pPr>
        <w:jc w:val="both"/>
        <w:rPr>
          <w:sz w:val="24"/>
          <w:szCs w:val="24"/>
        </w:rPr>
      </w:pPr>
      <w:r>
        <w:rPr>
          <w:sz w:val="24"/>
          <w:szCs w:val="24"/>
        </w:rPr>
        <w:t>Art. 10</w:t>
      </w:r>
      <w:r w:rsidR="00573CEE" w:rsidRPr="00CB0B7E">
        <w:rPr>
          <w:sz w:val="24"/>
          <w:szCs w:val="24"/>
        </w:rPr>
        <w:t xml:space="preserve">. Caberá ao Colegiado Delegado do Programa: </w:t>
      </w:r>
    </w:p>
    <w:p w:rsidR="00573CEE" w:rsidRPr="00CB0B7E" w:rsidRDefault="00573CEE" w:rsidP="00573CEE">
      <w:pPr>
        <w:jc w:val="both"/>
        <w:rPr>
          <w:sz w:val="24"/>
          <w:szCs w:val="24"/>
        </w:rPr>
      </w:pPr>
    </w:p>
    <w:p w:rsidR="00927221" w:rsidRPr="00CB0B7E" w:rsidRDefault="00573CEE" w:rsidP="00573CEE">
      <w:pPr>
        <w:jc w:val="both"/>
        <w:rPr>
          <w:sz w:val="24"/>
          <w:szCs w:val="24"/>
        </w:rPr>
      </w:pPr>
      <w:r w:rsidRPr="00CB0B7E">
        <w:rPr>
          <w:sz w:val="24"/>
          <w:szCs w:val="24"/>
        </w:rPr>
        <w:t>I – propor ao Colegiado Pleno:</w:t>
      </w:r>
    </w:p>
    <w:p w:rsidR="00573CEE" w:rsidRPr="00CB0B7E" w:rsidRDefault="00573CEE" w:rsidP="00573CEE">
      <w:pPr>
        <w:jc w:val="both"/>
        <w:rPr>
          <w:sz w:val="24"/>
          <w:szCs w:val="24"/>
        </w:rPr>
      </w:pPr>
      <w:r w:rsidRPr="00CB0B7E">
        <w:rPr>
          <w:sz w:val="24"/>
          <w:szCs w:val="24"/>
        </w:rPr>
        <w:t xml:space="preserve">a) alterações no regimento do Programa; </w:t>
      </w:r>
    </w:p>
    <w:p w:rsidR="00573CEE" w:rsidRPr="00CB0B7E" w:rsidRDefault="00573CEE" w:rsidP="00573CEE">
      <w:pPr>
        <w:jc w:val="both"/>
        <w:rPr>
          <w:sz w:val="24"/>
          <w:szCs w:val="24"/>
        </w:rPr>
      </w:pPr>
      <w:r>
        <w:rPr>
          <w:sz w:val="24"/>
          <w:szCs w:val="24"/>
        </w:rPr>
        <w:t>b) alterações nas ementas e programas das disciplinas do Programa</w:t>
      </w:r>
      <w:r w:rsidRPr="00CB0B7E">
        <w:rPr>
          <w:sz w:val="24"/>
          <w:szCs w:val="24"/>
        </w:rPr>
        <w:t xml:space="preserve">; </w:t>
      </w:r>
    </w:p>
    <w:p w:rsidR="00573CEE" w:rsidRPr="00CB0B7E" w:rsidRDefault="00573CEE" w:rsidP="00573CEE">
      <w:pPr>
        <w:jc w:val="both"/>
        <w:rPr>
          <w:sz w:val="24"/>
          <w:szCs w:val="24"/>
        </w:rPr>
      </w:pPr>
      <w:r w:rsidRPr="00CB0B7E">
        <w:rPr>
          <w:sz w:val="24"/>
          <w:szCs w:val="24"/>
        </w:rPr>
        <w:t>II – aprovar o credenciamento inicial e o recredenciamento d</w:t>
      </w:r>
      <w:r w:rsidR="00927221">
        <w:rPr>
          <w:sz w:val="24"/>
          <w:szCs w:val="24"/>
        </w:rPr>
        <w:t>e docentes para homologação pelo Colegiado Pleno e</w:t>
      </w:r>
      <w:r w:rsidRPr="00CB0B7E">
        <w:rPr>
          <w:sz w:val="24"/>
          <w:szCs w:val="24"/>
        </w:rPr>
        <w:t xml:space="preserve"> Câmara de Pós-Graduação; </w:t>
      </w:r>
    </w:p>
    <w:p w:rsidR="00573CEE" w:rsidRPr="00CB0B7E" w:rsidRDefault="00573CEE" w:rsidP="00573CEE">
      <w:pPr>
        <w:jc w:val="both"/>
        <w:rPr>
          <w:sz w:val="24"/>
          <w:szCs w:val="24"/>
        </w:rPr>
      </w:pPr>
      <w:r w:rsidRPr="00CB0B7E">
        <w:rPr>
          <w:sz w:val="24"/>
          <w:szCs w:val="24"/>
        </w:rPr>
        <w:t xml:space="preserve">III – aprovar a </w:t>
      </w:r>
      <w:r>
        <w:rPr>
          <w:sz w:val="24"/>
          <w:szCs w:val="24"/>
        </w:rPr>
        <w:t>programação periódica das disciplinas</w:t>
      </w:r>
      <w:r w:rsidRPr="00CB0B7E">
        <w:rPr>
          <w:sz w:val="24"/>
          <w:szCs w:val="24"/>
        </w:rPr>
        <w:t xml:space="preserve"> proposta pelo coordenador, observado o calendário escolar da Universidade;</w:t>
      </w:r>
    </w:p>
    <w:p w:rsidR="00573CEE" w:rsidRPr="00CB0B7E" w:rsidRDefault="00573CEE" w:rsidP="00573CEE">
      <w:pPr>
        <w:jc w:val="both"/>
        <w:rPr>
          <w:sz w:val="24"/>
          <w:szCs w:val="24"/>
        </w:rPr>
      </w:pPr>
      <w:r w:rsidRPr="00CB0B7E">
        <w:rPr>
          <w:sz w:val="24"/>
          <w:szCs w:val="24"/>
        </w:rPr>
        <w:t>IV – aprovar o plano de aplicação de recursos do Programa apresentado pelo coordenador;</w:t>
      </w:r>
    </w:p>
    <w:p w:rsidR="00573CEE" w:rsidRPr="00CB0B7E" w:rsidRDefault="00573CEE" w:rsidP="00573CEE">
      <w:pPr>
        <w:jc w:val="both"/>
        <w:rPr>
          <w:sz w:val="24"/>
          <w:szCs w:val="24"/>
        </w:rPr>
      </w:pPr>
      <w:r w:rsidRPr="00CB0B7E">
        <w:rPr>
          <w:sz w:val="24"/>
          <w:szCs w:val="24"/>
        </w:rPr>
        <w:lastRenderedPageBreak/>
        <w:t>VII – aprovar a proposta de edital de seleção de alunos;</w:t>
      </w:r>
    </w:p>
    <w:p w:rsidR="00573CEE" w:rsidRPr="00CB0B7E" w:rsidRDefault="00573CEE" w:rsidP="00573CEE">
      <w:pPr>
        <w:jc w:val="both"/>
        <w:rPr>
          <w:sz w:val="24"/>
          <w:szCs w:val="24"/>
        </w:rPr>
      </w:pPr>
      <w:r w:rsidRPr="00CB0B7E">
        <w:rPr>
          <w:sz w:val="24"/>
          <w:szCs w:val="24"/>
        </w:rPr>
        <w:t xml:space="preserve">IX – aprovar as indicações dos </w:t>
      </w:r>
      <w:proofErr w:type="spellStart"/>
      <w:r w:rsidRPr="00CB0B7E">
        <w:rPr>
          <w:sz w:val="24"/>
          <w:szCs w:val="24"/>
        </w:rPr>
        <w:t>coorientadores</w:t>
      </w:r>
      <w:proofErr w:type="spellEnd"/>
      <w:r w:rsidRPr="00CB0B7E">
        <w:rPr>
          <w:sz w:val="24"/>
          <w:szCs w:val="24"/>
        </w:rPr>
        <w:t xml:space="preserve"> de trabalhos de conclusão de curso encaminhadas pelos orientadores;</w:t>
      </w:r>
    </w:p>
    <w:p w:rsidR="00573CEE" w:rsidRPr="00CB0B7E" w:rsidRDefault="00573CEE" w:rsidP="00573CEE">
      <w:pPr>
        <w:jc w:val="both"/>
        <w:rPr>
          <w:sz w:val="24"/>
          <w:szCs w:val="24"/>
        </w:rPr>
      </w:pPr>
      <w:r w:rsidRPr="00CB0B7E">
        <w:rPr>
          <w:sz w:val="24"/>
          <w:szCs w:val="24"/>
        </w:rPr>
        <w:t>X – aprovar as comissões examinadora</w:t>
      </w:r>
      <w:r>
        <w:rPr>
          <w:sz w:val="24"/>
          <w:szCs w:val="24"/>
        </w:rPr>
        <w:t>s de trabalhos</w:t>
      </w:r>
      <w:r w:rsidRPr="00CB0B7E">
        <w:rPr>
          <w:sz w:val="24"/>
          <w:szCs w:val="24"/>
        </w:rPr>
        <w:t xml:space="preserve"> de conclusão; </w:t>
      </w:r>
    </w:p>
    <w:p w:rsidR="00573CEE" w:rsidRPr="00CB0B7E" w:rsidRDefault="00573CEE" w:rsidP="00573CEE">
      <w:pPr>
        <w:jc w:val="both"/>
        <w:rPr>
          <w:sz w:val="24"/>
          <w:szCs w:val="24"/>
        </w:rPr>
      </w:pPr>
      <w:r w:rsidRPr="00CB0B7E">
        <w:rPr>
          <w:sz w:val="24"/>
          <w:szCs w:val="24"/>
        </w:rPr>
        <w:t>XI – decidir nos casos de pedidos de declinação de orientação e substituição de orientador;</w:t>
      </w:r>
    </w:p>
    <w:p w:rsidR="00573CEE" w:rsidRPr="00CB0B7E" w:rsidRDefault="00573CEE" w:rsidP="00573CEE">
      <w:pPr>
        <w:jc w:val="both"/>
        <w:rPr>
          <w:sz w:val="24"/>
          <w:szCs w:val="24"/>
        </w:rPr>
      </w:pPr>
      <w:r w:rsidRPr="00CB0B7E">
        <w:rPr>
          <w:sz w:val="24"/>
          <w:szCs w:val="24"/>
        </w:rPr>
        <w:t>XII – decidir sobre a aceitação de créditos obtidos em outros cursos de pós-graduação, observado o disposto na Resolução Normativa n.º 05/</w:t>
      </w:r>
      <w:proofErr w:type="spellStart"/>
      <w:proofErr w:type="gramStart"/>
      <w:r w:rsidRPr="00CB0B7E">
        <w:rPr>
          <w:sz w:val="24"/>
          <w:szCs w:val="24"/>
        </w:rPr>
        <w:t>CUn</w:t>
      </w:r>
      <w:proofErr w:type="spellEnd"/>
      <w:proofErr w:type="gramEnd"/>
      <w:r w:rsidRPr="00CB0B7E">
        <w:rPr>
          <w:sz w:val="24"/>
          <w:szCs w:val="24"/>
        </w:rPr>
        <w:t xml:space="preserve">/2010; </w:t>
      </w:r>
    </w:p>
    <w:p w:rsidR="00573CEE" w:rsidRPr="00CB0B7E" w:rsidRDefault="00573CEE" w:rsidP="00573CEE">
      <w:pPr>
        <w:jc w:val="both"/>
        <w:rPr>
          <w:sz w:val="24"/>
          <w:szCs w:val="24"/>
        </w:rPr>
      </w:pPr>
      <w:r w:rsidRPr="00CB0B7E">
        <w:rPr>
          <w:sz w:val="24"/>
          <w:szCs w:val="24"/>
        </w:rPr>
        <w:t xml:space="preserve">XIII – decidir sobre pedidos de prorrogação de prazo de conclusão de curso, observado o disposto neste Regimento; </w:t>
      </w:r>
    </w:p>
    <w:p w:rsidR="00573CEE" w:rsidRPr="00CB0B7E" w:rsidRDefault="00573CEE" w:rsidP="00573CEE">
      <w:pPr>
        <w:jc w:val="both"/>
        <w:rPr>
          <w:sz w:val="24"/>
          <w:szCs w:val="24"/>
        </w:rPr>
      </w:pPr>
      <w:r w:rsidRPr="00CB0B7E">
        <w:rPr>
          <w:sz w:val="24"/>
          <w:szCs w:val="24"/>
        </w:rPr>
        <w:t xml:space="preserve">XIV – deliberar sobre processos de transferência e desligamento de alunos; </w:t>
      </w:r>
    </w:p>
    <w:p w:rsidR="00573CEE" w:rsidRPr="00CB0B7E" w:rsidRDefault="00573CEE" w:rsidP="00573CEE">
      <w:pPr>
        <w:jc w:val="both"/>
        <w:rPr>
          <w:sz w:val="24"/>
          <w:szCs w:val="24"/>
        </w:rPr>
      </w:pPr>
      <w:r w:rsidRPr="00CB0B7E">
        <w:rPr>
          <w:sz w:val="24"/>
          <w:szCs w:val="24"/>
        </w:rPr>
        <w:t>XV – dar assessoria ao coordenador, visando ao bom funcionamento do Programa;</w:t>
      </w:r>
    </w:p>
    <w:p w:rsidR="00573CEE" w:rsidRPr="00CB0B7E" w:rsidRDefault="00573CEE" w:rsidP="00573CEE">
      <w:pPr>
        <w:jc w:val="both"/>
        <w:rPr>
          <w:sz w:val="24"/>
          <w:szCs w:val="24"/>
        </w:rPr>
      </w:pPr>
      <w:r w:rsidRPr="00CB0B7E">
        <w:rPr>
          <w:sz w:val="24"/>
          <w:szCs w:val="24"/>
        </w:rPr>
        <w:t xml:space="preserve">XVI – propor convênios de interesse do Programa, observados os trâmites processuais da Universidade; </w:t>
      </w:r>
    </w:p>
    <w:p w:rsidR="00573CEE" w:rsidRPr="00CB0B7E" w:rsidRDefault="00573CEE" w:rsidP="00573CEE">
      <w:pPr>
        <w:jc w:val="both"/>
        <w:rPr>
          <w:sz w:val="24"/>
          <w:szCs w:val="24"/>
        </w:rPr>
      </w:pPr>
      <w:r w:rsidRPr="00CB0B7E">
        <w:rPr>
          <w:sz w:val="24"/>
          <w:szCs w:val="24"/>
        </w:rPr>
        <w:t>XVII– deliberar sobre outras questões acadêmicas previstas na Resolução Normativa n.º 05/</w:t>
      </w:r>
      <w:proofErr w:type="spellStart"/>
      <w:proofErr w:type="gramStart"/>
      <w:r w:rsidRPr="00CB0B7E">
        <w:rPr>
          <w:sz w:val="24"/>
          <w:szCs w:val="24"/>
        </w:rPr>
        <w:t>CUn</w:t>
      </w:r>
      <w:proofErr w:type="spellEnd"/>
      <w:proofErr w:type="gramEnd"/>
      <w:r w:rsidRPr="00CB0B7E">
        <w:rPr>
          <w:sz w:val="24"/>
          <w:szCs w:val="24"/>
        </w:rPr>
        <w:t xml:space="preserve">/2010 e neste Regimento; </w:t>
      </w:r>
    </w:p>
    <w:p w:rsidR="00573CEE" w:rsidRPr="00CB0B7E" w:rsidRDefault="00573CEE" w:rsidP="00573CEE">
      <w:pPr>
        <w:jc w:val="both"/>
        <w:rPr>
          <w:sz w:val="24"/>
          <w:szCs w:val="24"/>
        </w:rPr>
      </w:pPr>
      <w:r w:rsidRPr="00CB0B7E">
        <w:rPr>
          <w:sz w:val="24"/>
          <w:szCs w:val="24"/>
        </w:rPr>
        <w:t>XIX – zelar pelo cumprimento do regimento do Programa;</w:t>
      </w:r>
    </w:p>
    <w:p w:rsidR="00573CEE" w:rsidRDefault="00573CEE" w:rsidP="00573CEE">
      <w:pPr>
        <w:jc w:val="both"/>
        <w:rPr>
          <w:sz w:val="24"/>
          <w:szCs w:val="24"/>
        </w:rPr>
      </w:pPr>
      <w:r w:rsidRPr="00CB0B7E">
        <w:rPr>
          <w:sz w:val="24"/>
          <w:szCs w:val="24"/>
        </w:rPr>
        <w:t>XX – aprovar a inclusão de novas disciplinas ao currículo do Programa.</w:t>
      </w:r>
    </w:p>
    <w:p w:rsidR="00927221" w:rsidRDefault="00927221" w:rsidP="00573CEE">
      <w:pPr>
        <w:ind w:left="-142" w:right="-567"/>
        <w:jc w:val="both"/>
        <w:rPr>
          <w:color w:val="000000"/>
          <w:spacing w:val="1"/>
          <w:sz w:val="24"/>
          <w:szCs w:val="24"/>
        </w:rPr>
      </w:pPr>
    </w:p>
    <w:p w:rsidR="00573CEE" w:rsidRDefault="00573CEE" w:rsidP="00573CEE">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Estabelecer, no início de cada período letivo, o calendário das reuniões do CCPG. A documentação a ser analisada e deliberada nas reuniões do CCPG deverá ser encaminhada à Secretaria do Programa com 48 horas de antecedência à realização das mesmas.</w:t>
      </w:r>
    </w:p>
    <w:p w:rsidR="00927221" w:rsidRPr="00E341C7" w:rsidRDefault="00927221" w:rsidP="00573CEE">
      <w:pPr>
        <w:ind w:left="-142" w:right="-567"/>
        <w:jc w:val="both"/>
        <w:rPr>
          <w:color w:val="000000"/>
          <w:spacing w:val="1"/>
          <w:sz w:val="24"/>
          <w:szCs w:val="24"/>
        </w:rPr>
      </w:pPr>
    </w:p>
    <w:p w:rsidR="00573CEE" w:rsidRDefault="00573CEE" w:rsidP="00573CEE">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Cabe ao CCPG do MPPCA estabelecer e divulgar o calendário de matrícula em disciplinas e outras atividades (relatório anual, exame de seleção, etc.), do Curso. </w:t>
      </w:r>
    </w:p>
    <w:p w:rsidR="00573CEE" w:rsidRDefault="00573CEE" w:rsidP="00573CEE">
      <w:pPr>
        <w:ind w:left="-142" w:right="-567"/>
        <w:jc w:val="both"/>
        <w:rPr>
          <w:spacing w:val="1"/>
          <w:sz w:val="24"/>
          <w:szCs w:val="24"/>
        </w:rPr>
      </w:pPr>
    </w:p>
    <w:p w:rsidR="00573CEE" w:rsidRDefault="00927221" w:rsidP="00573CEE">
      <w:pPr>
        <w:spacing w:line="276" w:lineRule="auto"/>
        <w:ind w:left="-142" w:right="-567"/>
        <w:jc w:val="both"/>
        <w:rPr>
          <w:spacing w:val="1"/>
          <w:sz w:val="24"/>
          <w:szCs w:val="24"/>
        </w:rPr>
      </w:pPr>
      <w:r>
        <w:rPr>
          <w:spacing w:val="1"/>
          <w:sz w:val="24"/>
          <w:szCs w:val="24"/>
        </w:rPr>
        <w:t>Art. 11</w:t>
      </w:r>
      <w:r w:rsidR="00573CEE" w:rsidRPr="00331747">
        <w:rPr>
          <w:spacing w:val="1"/>
          <w:sz w:val="24"/>
          <w:szCs w:val="24"/>
        </w:rPr>
        <w:t xml:space="preserve">: </w:t>
      </w:r>
      <w:r w:rsidR="00573CEE" w:rsidRPr="00615036">
        <w:rPr>
          <w:sz w:val="24"/>
          <w:szCs w:val="24"/>
        </w:rPr>
        <w:t xml:space="preserve">Os serviços de apoio administrativo serão prestados pela </w:t>
      </w:r>
      <w:r w:rsidR="00573CEE" w:rsidRPr="00615036">
        <w:rPr>
          <w:spacing w:val="1"/>
          <w:sz w:val="24"/>
          <w:szCs w:val="24"/>
        </w:rPr>
        <w:t>Secretaria Integrada de Pós-Graduação do Centro de Ciências Biológicas, que terá as seguintes atribuiçõ</w:t>
      </w:r>
      <w:r w:rsidR="00573CEE">
        <w:rPr>
          <w:spacing w:val="1"/>
          <w:sz w:val="24"/>
          <w:szCs w:val="24"/>
        </w:rPr>
        <w:t>es</w:t>
      </w:r>
      <w:r w:rsidR="00573CEE" w:rsidRPr="00331747">
        <w:rPr>
          <w:spacing w:val="1"/>
          <w:sz w:val="24"/>
          <w:szCs w:val="24"/>
        </w:rPr>
        <w:t>:</w:t>
      </w:r>
    </w:p>
    <w:p w:rsidR="00927221" w:rsidRPr="00331747" w:rsidRDefault="00927221" w:rsidP="00573CEE">
      <w:pPr>
        <w:spacing w:line="276" w:lineRule="auto"/>
        <w:ind w:left="-142" w:right="-567"/>
        <w:jc w:val="both"/>
        <w:rPr>
          <w:spacing w:val="1"/>
          <w:sz w:val="24"/>
          <w:szCs w:val="24"/>
        </w:rPr>
      </w:pPr>
    </w:p>
    <w:p w:rsidR="00573CEE" w:rsidRPr="00331747" w:rsidRDefault="00573CEE" w:rsidP="00573CEE">
      <w:pPr>
        <w:spacing w:line="360" w:lineRule="auto"/>
        <w:ind w:left="-142" w:right="-567"/>
        <w:jc w:val="both"/>
        <w:rPr>
          <w:spacing w:val="1"/>
          <w:sz w:val="24"/>
          <w:szCs w:val="24"/>
        </w:rPr>
      </w:pPr>
      <w:r>
        <w:rPr>
          <w:spacing w:val="1"/>
          <w:sz w:val="24"/>
          <w:szCs w:val="24"/>
        </w:rPr>
        <w:t>I</w:t>
      </w:r>
      <w:r w:rsidRPr="00331747">
        <w:rPr>
          <w:spacing w:val="1"/>
          <w:sz w:val="24"/>
          <w:szCs w:val="24"/>
        </w:rPr>
        <w:t>) Organizar o cadastro dos alunos do Curso.</w:t>
      </w:r>
    </w:p>
    <w:p w:rsidR="00573CEE" w:rsidRDefault="00573CEE" w:rsidP="00573CEE">
      <w:pPr>
        <w:spacing w:line="360" w:lineRule="auto"/>
        <w:ind w:left="-142" w:right="-567"/>
        <w:jc w:val="both"/>
        <w:rPr>
          <w:color w:val="000000"/>
          <w:spacing w:val="1"/>
          <w:sz w:val="24"/>
          <w:szCs w:val="24"/>
        </w:rPr>
      </w:pPr>
      <w:proofErr w:type="gramStart"/>
      <w:r>
        <w:rPr>
          <w:color w:val="000000"/>
          <w:spacing w:val="1"/>
          <w:sz w:val="24"/>
          <w:szCs w:val="24"/>
        </w:rPr>
        <w:t>II)</w:t>
      </w:r>
      <w:proofErr w:type="gramEnd"/>
      <w:r>
        <w:rPr>
          <w:color w:val="000000"/>
          <w:spacing w:val="1"/>
          <w:sz w:val="24"/>
          <w:szCs w:val="24"/>
        </w:rPr>
        <w:t xml:space="preserve"> Computar os créditos ao final das disciplinas.</w:t>
      </w:r>
    </w:p>
    <w:p w:rsidR="00573CEE" w:rsidRDefault="00573CEE" w:rsidP="00573CEE">
      <w:pPr>
        <w:spacing w:line="360" w:lineRule="auto"/>
        <w:ind w:left="-142" w:right="-567"/>
        <w:jc w:val="both"/>
        <w:rPr>
          <w:color w:val="000000"/>
          <w:spacing w:val="1"/>
          <w:sz w:val="24"/>
          <w:szCs w:val="24"/>
        </w:rPr>
      </w:pPr>
      <w:r>
        <w:rPr>
          <w:color w:val="000000"/>
          <w:spacing w:val="1"/>
          <w:sz w:val="24"/>
          <w:szCs w:val="24"/>
        </w:rPr>
        <w:t>III) Organizar o horário das disciplinas a cada período.</w:t>
      </w:r>
    </w:p>
    <w:p w:rsidR="00573CEE" w:rsidRDefault="00573CEE" w:rsidP="00573CEE">
      <w:pPr>
        <w:spacing w:line="360" w:lineRule="auto"/>
        <w:ind w:left="-142" w:right="-567"/>
        <w:jc w:val="both"/>
        <w:rPr>
          <w:color w:val="000000"/>
          <w:spacing w:val="1"/>
          <w:sz w:val="24"/>
          <w:szCs w:val="24"/>
        </w:rPr>
      </w:pPr>
      <w:r>
        <w:rPr>
          <w:color w:val="000000"/>
          <w:spacing w:val="1"/>
          <w:sz w:val="24"/>
          <w:szCs w:val="24"/>
        </w:rPr>
        <w:t>IV) Informar os docentes do Curso das decisões do CCPG.</w:t>
      </w:r>
    </w:p>
    <w:p w:rsidR="00573CEE" w:rsidRDefault="00573CEE" w:rsidP="00573CEE">
      <w:pPr>
        <w:spacing w:line="360" w:lineRule="auto"/>
        <w:ind w:left="-142" w:right="-567"/>
        <w:jc w:val="both"/>
        <w:rPr>
          <w:color w:val="000000"/>
          <w:spacing w:val="1"/>
          <w:sz w:val="24"/>
          <w:szCs w:val="24"/>
        </w:rPr>
      </w:pPr>
      <w:r>
        <w:rPr>
          <w:color w:val="000000"/>
          <w:spacing w:val="1"/>
          <w:sz w:val="24"/>
          <w:szCs w:val="24"/>
        </w:rPr>
        <w:t>V) Encaminhar os processos para exame ao CCPG e Pró-Reitoria de Pós Graduação.</w:t>
      </w:r>
    </w:p>
    <w:p w:rsidR="00573CEE" w:rsidRDefault="00573CEE" w:rsidP="00573CEE">
      <w:pPr>
        <w:spacing w:line="360" w:lineRule="auto"/>
        <w:ind w:left="-142" w:right="-567"/>
        <w:jc w:val="both"/>
        <w:rPr>
          <w:color w:val="000000"/>
          <w:spacing w:val="1"/>
          <w:sz w:val="24"/>
          <w:szCs w:val="24"/>
        </w:rPr>
      </w:pPr>
      <w:proofErr w:type="gramStart"/>
      <w:r>
        <w:rPr>
          <w:color w:val="000000"/>
          <w:spacing w:val="1"/>
          <w:sz w:val="24"/>
          <w:szCs w:val="24"/>
        </w:rPr>
        <w:t>VI)</w:t>
      </w:r>
      <w:proofErr w:type="gramEnd"/>
      <w:r>
        <w:rPr>
          <w:color w:val="000000"/>
          <w:spacing w:val="1"/>
          <w:sz w:val="24"/>
          <w:szCs w:val="24"/>
        </w:rPr>
        <w:t xml:space="preserve"> Providenciar a expedição de certificados, atestados e demais documentos necessários.</w:t>
      </w:r>
    </w:p>
    <w:p w:rsidR="00573CEE" w:rsidRDefault="00573CEE" w:rsidP="00573CEE">
      <w:pPr>
        <w:spacing w:line="360" w:lineRule="auto"/>
        <w:ind w:left="-142" w:right="-567"/>
        <w:jc w:val="both"/>
        <w:rPr>
          <w:color w:val="000000"/>
          <w:spacing w:val="1"/>
          <w:sz w:val="24"/>
          <w:szCs w:val="24"/>
        </w:rPr>
      </w:pPr>
      <w:r>
        <w:rPr>
          <w:color w:val="000000"/>
          <w:spacing w:val="1"/>
          <w:sz w:val="24"/>
          <w:szCs w:val="24"/>
        </w:rPr>
        <w:t>VII) Secretariar exames de Seleção, Proficiência em Línguas e Defesas de Dissertação.</w:t>
      </w:r>
    </w:p>
    <w:p w:rsidR="00573CEE" w:rsidRDefault="00573CEE" w:rsidP="00462082">
      <w:pPr>
        <w:ind w:left="-142" w:right="-567"/>
        <w:jc w:val="center"/>
        <w:rPr>
          <w:b/>
          <w:color w:val="000000"/>
          <w:spacing w:val="1"/>
          <w:sz w:val="24"/>
          <w:szCs w:val="24"/>
          <w:u w:val="single"/>
        </w:rPr>
      </w:pPr>
    </w:p>
    <w:p w:rsidR="00573CEE" w:rsidRDefault="00573CEE" w:rsidP="00462082">
      <w:pPr>
        <w:ind w:left="-142" w:right="-567"/>
        <w:jc w:val="center"/>
        <w:rPr>
          <w:b/>
          <w:color w:val="000000"/>
          <w:spacing w:val="1"/>
          <w:sz w:val="24"/>
          <w:szCs w:val="24"/>
          <w:u w:val="single"/>
        </w:rPr>
      </w:pPr>
    </w:p>
    <w:p w:rsidR="00573CEE" w:rsidRDefault="00573CEE"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p>
    <w:p w:rsidR="00927221" w:rsidRDefault="00927221" w:rsidP="00462082">
      <w:pPr>
        <w:ind w:left="-142" w:right="-567"/>
        <w:jc w:val="center"/>
        <w:rPr>
          <w:b/>
          <w:color w:val="000000"/>
          <w:spacing w:val="1"/>
          <w:sz w:val="24"/>
          <w:szCs w:val="24"/>
          <w:u w:val="single"/>
        </w:rPr>
      </w:pPr>
    </w:p>
    <w:p w:rsidR="005820E9" w:rsidRDefault="005820E9" w:rsidP="00462082">
      <w:pPr>
        <w:ind w:left="-142" w:right="-567"/>
        <w:jc w:val="center"/>
        <w:rPr>
          <w:b/>
          <w:color w:val="000000"/>
          <w:spacing w:val="1"/>
          <w:sz w:val="24"/>
          <w:szCs w:val="24"/>
          <w:u w:val="single"/>
        </w:rPr>
      </w:pPr>
    </w:p>
    <w:p w:rsidR="005820E9" w:rsidRDefault="005820E9" w:rsidP="00462082">
      <w:pPr>
        <w:ind w:left="-142" w:right="-567"/>
        <w:jc w:val="center"/>
        <w:rPr>
          <w:b/>
          <w:color w:val="000000"/>
          <w:spacing w:val="1"/>
          <w:sz w:val="24"/>
          <w:szCs w:val="24"/>
          <w:u w:val="single"/>
        </w:rPr>
      </w:pPr>
    </w:p>
    <w:p w:rsidR="005820E9" w:rsidRDefault="005820E9" w:rsidP="00462082">
      <w:pPr>
        <w:ind w:left="-142" w:right="-567"/>
        <w:jc w:val="center"/>
        <w:rPr>
          <w:b/>
          <w:color w:val="000000"/>
          <w:spacing w:val="1"/>
          <w:sz w:val="24"/>
          <w:szCs w:val="24"/>
          <w:u w:val="single"/>
        </w:rPr>
      </w:pPr>
    </w:p>
    <w:p w:rsidR="005820E9" w:rsidRDefault="005820E9" w:rsidP="00462082">
      <w:pPr>
        <w:ind w:left="-142" w:right="-567"/>
        <w:jc w:val="center"/>
        <w:rPr>
          <w:b/>
          <w:color w:val="000000"/>
          <w:spacing w:val="1"/>
          <w:sz w:val="24"/>
          <w:szCs w:val="24"/>
          <w:u w:val="single"/>
        </w:rPr>
      </w:pPr>
    </w:p>
    <w:p w:rsidR="00927221" w:rsidRDefault="00927221"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r>
        <w:rPr>
          <w:b/>
          <w:color w:val="000000"/>
          <w:spacing w:val="1"/>
          <w:sz w:val="24"/>
          <w:szCs w:val="24"/>
          <w:u w:val="single"/>
        </w:rPr>
        <w:lastRenderedPageBreak/>
        <w:t>TÍTULO III: Do Corpo Docente</w:t>
      </w:r>
    </w:p>
    <w:p w:rsidR="00462082" w:rsidRDefault="00462082" w:rsidP="00462082">
      <w:pPr>
        <w:ind w:left="-142" w:right="-567"/>
        <w:jc w:val="both"/>
        <w:rPr>
          <w:color w:val="000000"/>
          <w:sz w:val="24"/>
          <w:szCs w:val="24"/>
        </w:rPr>
      </w:pPr>
    </w:p>
    <w:p w:rsidR="005820E9" w:rsidRDefault="005820E9" w:rsidP="00462082">
      <w:pPr>
        <w:ind w:left="-142" w:right="-567"/>
        <w:jc w:val="both"/>
        <w:rPr>
          <w:color w:val="000000"/>
          <w:sz w:val="24"/>
          <w:szCs w:val="24"/>
        </w:rPr>
      </w:pPr>
    </w:p>
    <w:p w:rsidR="00462082" w:rsidRDefault="00462082" w:rsidP="00462082">
      <w:pPr>
        <w:ind w:left="-142" w:right="-567"/>
        <w:jc w:val="both"/>
        <w:rPr>
          <w:spacing w:val="1"/>
          <w:sz w:val="24"/>
          <w:szCs w:val="24"/>
        </w:rPr>
      </w:pPr>
      <w:r>
        <w:rPr>
          <w:spacing w:val="1"/>
          <w:sz w:val="24"/>
          <w:szCs w:val="24"/>
        </w:rPr>
        <w:t>A</w:t>
      </w:r>
      <w:r w:rsidR="00927221">
        <w:rPr>
          <w:spacing w:val="1"/>
          <w:sz w:val="24"/>
          <w:szCs w:val="24"/>
        </w:rPr>
        <w:t>rt.</w:t>
      </w:r>
      <w:r>
        <w:rPr>
          <w:spacing w:val="1"/>
          <w:sz w:val="24"/>
          <w:szCs w:val="24"/>
        </w:rPr>
        <w:t xml:space="preserve"> </w:t>
      </w:r>
      <w:r w:rsidR="00927221">
        <w:rPr>
          <w:spacing w:val="1"/>
          <w:sz w:val="24"/>
          <w:szCs w:val="24"/>
        </w:rPr>
        <w:t>12</w:t>
      </w:r>
      <w:r>
        <w:rPr>
          <w:spacing w:val="1"/>
          <w:sz w:val="24"/>
          <w:szCs w:val="24"/>
        </w:rPr>
        <w:t xml:space="preserve">: O corpo docente do </w:t>
      </w:r>
      <w:r w:rsidR="00362379">
        <w:rPr>
          <w:spacing w:val="1"/>
          <w:sz w:val="24"/>
          <w:szCs w:val="24"/>
        </w:rPr>
        <w:t>MPPCA</w:t>
      </w:r>
      <w:r>
        <w:rPr>
          <w:spacing w:val="1"/>
          <w:sz w:val="24"/>
          <w:szCs w:val="24"/>
        </w:rPr>
        <w:t xml:space="preserve"> será constituído por docentes responsáveis por atividades de ensino, pesquisa, extensão e direção acadêmica do PPG e/ou por atividades de orientação, e credenciados junto ao CCPG e homologados pelo PPG.</w:t>
      </w:r>
    </w:p>
    <w:p w:rsidR="00F1638E" w:rsidRDefault="00F1638E" w:rsidP="00462082">
      <w:pPr>
        <w:ind w:left="-142" w:right="-567"/>
        <w:jc w:val="both"/>
        <w:rPr>
          <w:spacing w:val="1"/>
          <w:sz w:val="24"/>
          <w:szCs w:val="24"/>
        </w:rPr>
      </w:pPr>
    </w:p>
    <w:p w:rsidR="00F1638E" w:rsidRPr="00F1638E" w:rsidRDefault="004E7308" w:rsidP="00F1638E">
      <w:pPr>
        <w:jc w:val="both"/>
        <w:rPr>
          <w:sz w:val="24"/>
          <w:szCs w:val="24"/>
          <w:highlight w:val="yellow"/>
        </w:rPr>
      </w:pPr>
      <w:r>
        <w:rPr>
          <w:sz w:val="24"/>
          <w:szCs w:val="24"/>
          <w:highlight w:val="yellow"/>
        </w:rPr>
        <w:t xml:space="preserve">Art. </w:t>
      </w:r>
      <w:r w:rsidR="00F1638E">
        <w:rPr>
          <w:sz w:val="24"/>
          <w:szCs w:val="24"/>
          <w:highlight w:val="yellow"/>
        </w:rPr>
        <w:t>xx</w:t>
      </w:r>
      <w:r w:rsidRPr="004E7308">
        <w:rPr>
          <w:sz w:val="24"/>
          <w:szCs w:val="24"/>
          <w:highlight w:val="yellow"/>
        </w:rPr>
        <w:t>. Os docentes credenciados serão classificados como:</w:t>
      </w:r>
    </w:p>
    <w:p w:rsidR="00F1638E" w:rsidRPr="00F1638E" w:rsidRDefault="004E7308" w:rsidP="00F1638E">
      <w:pPr>
        <w:jc w:val="both"/>
        <w:rPr>
          <w:sz w:val="24"/>
          <w:szCs w:val="24"/>
          <w:highlight w:val="yellow"/>
        </w:rPr>
      </w:pPr>
      <w:r w:rsidRPr="004E7308">
        <w:rPr>
          <w:sz w:val="24"/>
          <w:szCs w:val="24"/>
          <w:highlight w:val="yellow"/>
        </w:rPr>
        <w:t>I – Docentes Permanentes;</w:t>
      </w:r>
    </w:p>
    <w:p w:rsidR="00F1638E" w:rsidRPr="00F1638E" w:rsidRDefault="004E7308" w:rsidP="00F1638E">
      <w:pPr>
        <w:jc w:val="both"/>
        <w:rPr>
          <w:sz w:val="24"/>
          <w:szCs w:val="24"/>
          <w:highlight w:val="yellow"/>
        </w:rPr>
      </w:pPr>
      <w:r w:rsidRPr="004E7308">
        <w:rPr>
          <w:sz w:val="24"/>
          <w:szCs w:val="24"/>
          <w:highlight w:val="yellow"/>
        </w:rPr>
        <w:t xml:space="preserve">II – Docentes Colaboradores; </w:t>
      </w:r>
    </w:p>
    <w:p w:rsidR="00F1638E" w:rsidRPr="00F1638E" w:rsidRDefault="004E7308" w:rsidP="00F1638E">
      <w:pPr>
        <w:jc w:val="both"/>
        <w:rPr>
          <w:sz w:val="24"/>
          <w:szCs w:val="24"/>
          <w:highlight w:val="yellow"/>
        </w:rPr>
      </w:pPr>
      <w:r w:rsidRPr="004E7308">
        <w:rPr>
          <w:sz w:val="24"/>
          <w:szCs w:val="24"/>
          <w:highlight w:val="yellow"/>
        </w:rPr>
        <w:t>III – Docentes Visitantes.</w:t>
      </w:r>
    </w:p>
    <w:p w:rsidR="00F1638E" w:rsidRPr="00F1638E" w:rsidRDefault="00F1638E" w:rsidP="00F1638E">
      <w:pPr>
        <w:jc w:val="both"/>
        <w:rPr>
          <w:sz w:val="24"/>
          <w:szCs w:val="24"/>
          <w:highlight w:val="yellow"/>
        </w:rPr>
      </w:pPr>
    </w:p>
    <w:p w:rsidR="00F1638E" w:rsidRPr="00F1638E" w:rsidRDefault="004E7308" w:rsidP="00F1638E">
      <w:pPr>
        <w:jc w:val="both"/>
        <w:rPr>
          <w:sz w:val="24"/>
          <w:szCs w:val="24"/>
          <w:highlight w:val="yellow"/>
        </w:rPr>
      </w:pPr>
      <w:r>
        <w:rPr>
          <w:sz w:val="24"/>
          <w:szCs w:val="24"/>
          <w:highlight w:val="yellow"/>
        </w:rPr>
        <w:t xml:space="preserve">Art. </w:t>
      </w:r>
      <w:r w:rsidR="00F1638E">
        <w:rPr>
          <w:sz w:val="24"/>
          <w:szCs w:val="24"/>
          <w:highlight w:val="yellow"/>
        </w:rPr>
        <w:t>xx</w:t>
      </w:r>
      <w:r w:rsidRPr="004E7308">
        <w:rPr>
          <w:sz w:val="24"/>
          <w:szCs w:val="24"/>
          <w:highlight w:val="yellow"/>
        </w:rPr>
        <w:t>. A atuação eventual em atividades específicas não caracteriza um docente ou pesquisador como integrante do corpo docente do Programa em nenhuma das classificações previstas no artigo 24.</w:t>
      </w:r>
    </w:p>
    <w:p w:rsidR="00F1638E" w:rsidRPr="00CB0B7E" w:rsidRDefault="004E7308" w:rsidP="00F1638E">
      <w:pPr>
        <w:jc w:val="both"/>
        <w:rPr>
          <w:sz w:val="24"/>
          <w:szCs w:val="24"/>
        </w:rPr>
      </w:pPr>
      <w:r w:rsidRPr="004E7308">
        <w:rPr>
          <w:sz w:val="24"/>
          <w:szCs w:val="24"/>
          <w:highlight w:val="yellow"/>
        </w:rPr>
        <w:t xml:space="preserve">Parágrafo único. Por atividades específicas a que se refere o caput deste artigo, entendem-se as palestras ou conferências, a participação em bancas examinadoras, a </w:t>
      </w:r>
      <w:proofErr w:type="spellStart"/>
      <w:r w:rsidRPr="004E7308">
        <w:rPr>
          <w:sz w:val="24"/>
          <w:szCs w:val="24"/>
          <w:highlight w:val="yellow"/>
        </w:rPr>
        <w:t>coautoria</w:t>
      </w:r>
      <w:proofErr w:type="spellEnd"/>
      <w:r w:rsidRPr="004E7308">
        <w:rPr>
          <w:sz w:val="24"/>
          <w:szCs w:val="24"/>
          <w:highlight w:val="yellow"/>
        </w:rPr>
        <w:t xml:space="preserve"> de trabalhos publicados, </w:t>
      </w:r>
      <w:proofErr w:type="spellStart"/>
      <w:r w:rsidRPr="004E7308">
        <w:rPr>
          <w:sz w:val="24"/>
          <w:szCs w:val="24"/>
          <w:highlight w:val="yellow"/>
        </w:rPr>
        <w:t>coorientação</w:t>
      </w:r>
      <w:proofErr w:type="spellEnd"/>
      <w:r w:rsidRPr="004E7308">
        <w:rPr>
          <w:sz w:val="24"/>
          <w:szCs w:val="24"/>
          <w:highlight w:val="yellow"/>
        </w:rPr>
        <w:t xml:space="preserve"> ou </w:t>
      </w:r>
      <w:proofErr w:type="spellStart"/>
      <w:r w:rsidRPr="004E7308">
        <w:rPr>
          <w:sz w:val="24"/>
          <w:szCs w:val="24"/>
          <w:highlight w:val="yellow"/>
        </w:rPr>
        <w:t>cotutela</w:t>
      </w:r>
      <w:proofErr w:type="spellEnd"/>
      <w:r w:rsidRPr="004E7308">
        <w:rPr>
          <w:sz w:val="24"/>
          <w:szCs w:val="24"/>
          <w:highlight w:val="yellow"/>
        </w:rPr>
        <w:t xml:space="preserve"> de trabalhos de conclusão de curso, a participação em projetos de pesquisa e em outras atividades acadêmicas caracterizadas como eventuais no regimento do Programa.</w:t>
      </w:r>
    </w:p>
    <w:p w:rsidR="00F1638E" w:rsidRDefault="00F1638E" w:rsidP="00462082">
      <w:pPr>
        <w:ind w:left="-142" w:right="-567"/>
        <w:jc w:val="both"/>
        <w:rPr>
          <w:spacing w:val="1"/>
          <w:sz w:val="24"/>
          <w:szCs w:val="24"/>
        </w:rPr>
      </w:pP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xml:space="preserve">: Poderão ser credenciados junto ao </w:t>
      </w:r>
      <w:r w:rsidR="00362379">
        <w:rPr>
          <w:color w:val="000000"/>
          <w:spacing w:val="1"/>
          <w:sz w:val="24"/>
          <w:szCs w:val="24"/>
        </w:rPr>
        <w:t>MPPCA</w:t>
      </w:r>
      <w:r>
        <w:rPr>
          <w:color w:val="000000"/>
          <w:spacing w:val="1"/>
          <w:sz w:val="24"/>
          <w:szCs w:val="24"/>
        </w:rPr>
        <w:t xml:space="preserve"> professores de outras instituições de ensino superior, bem como, pesquisadores especialmente convidados pelo CCPG, de acordo com </w:t>
      </w:r>
      <w:r w:rsidR="00131769">
        <w:rPr>
          <w:color w:val="000000"/>
          <w:spacing w:val="1"/>
          <w:sz w:val="24"/>
          <w:szCs w:val="24"/>
        </w:rPr>
        <w:t xml:space="preserve">a Resolução Específica do </w:t>
      </w:r>
      <w:r w:rsidR="00362379">
        <w:rPr>
          <w:color w:val="000000"/>
          <w:spacing w:val="1"/>
          <w:sz w:val="24"/>
          <w:szCs w:val="24"/>
        </w:rPr>
        <w:t>MPPCA</w:t>
      </w:r>
      <w:r w:rsidR="00131769">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131769">
        <w:rPr>
          <w:color w:val="000000"/>
          <w:spacing w:val="1"/>
          <w:sz w:val="24"/>
          <w:szCs w:val="24"/>
        </w:rPr>
        <w:t>2</w:t>
      </w:r>
      <w:r>
        <w:rPr>
          <w:color w:val="000000"/>
          <w:spacing w:val="1"/>
          <w:sz w:val="24"/>
          <w:szCs w:val="24"/>
          <w:vertAlign w:val="superscript"/>
        </w:rPr>
        <w:t>o</w:t>
      </w:r>
      <w:r>
        <w:rPr>
          <w:color w:val="000000"/>
          <w:spacing w:val="1"/>
          <w:sz w:val="24"/>
          <w:szCs w:val="24"/>
        </w:rPr>
        <w:t xml:space="preserve">: A cada novo recredenciamento do </w:t>
      </w:r>
      <w:r w:rsidR="00362379">
        <w:rPr>
          <w:color w:val="000000"/>
          <w:spacing w:val="1"/>
          <w:sz w:val="24"/>
          <w:szCs w:val="24"/>
        </w:rPr>
        <w:t>MPPCA</w:t>
      </w:r>
      <w:r>
        <w:rPr>
          <w:color w:val="000000"/>
          <w:spacing w:val="1"/>
          <w:sz w:val="24"/>
          <w:szCs w:val="24"/>
        </w:rPr>
        <w:t xml:space="preserve">, o CCPG deverá avaliar o seu corpo docente através da análise de sua contribuição didática, científica e de orientação de alunos no período anterior (últimos 03 anos).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131769">
        <w:rPr>
          <w:color w:val="000000"/>
          <w:spacing w:val="1"/>
          <w:sz w:val="24"/>
          <w:szCs w:val="24"/>
        </w:rPr>
        <w:t>3</w:t>
      </w:r>
      <w:r>
        <w:rPr>
          <w:color w:val="000000"/>
          <w:spacing w:val="1"/>
          <w:sz w:val="24"/>
          <w:szCs w:val="24"/>
          <w:vertAlign w:val="superscript"/>
        </w:rPr>
        <w:t>o</w:t>
      </w:r>
      <w:r>
        <w:rPr>
          <w:color w:val="000000"/>
          <w:spacing w:val="1"/>
          <w:sz w:val="24"/>
          <w:szCs w:val="24"/>
        </w:rPr>
        <w:t xml:space="preserve">: O número total de docentes credenciados no </w:t>
      </w:r>
      <w:r w:rsidR="00362379">
        <w:rPr>
          <w:color w:val="000000"/>
          <w:spacing w:val="1"/>
          <w:sz w:val="24"/>
          <w:szCs w:val="24"/>
        </w:rPr>
        <w:t>MPPCA</w:t>
      </w:r>
      <w:r>
        <w:rPr>
          <w:color w:val="000000"/>
          <w:spacing w:val="1"/>
          <w:sz w:val="24"/>
          <w:szCs w:val="24"/>
        </w:rPr>
        <w:t xml:space="preserve">, externos à UFSC, não poderá ultrapassar a 1/3 do total do corpo docente </w:t>
      </w:r>
      <w:r w:rsidR="00927221">
        <w:rPr>
          <w:color w:val="000000"/>
          <w:spacing w:val="1"/>
          <w:sz w:val="24"/>
          <w:szCs w:val="24"/>
        </w:rPr>
        <w:t xml:space="preserve">permanente </w:t>
      </w:r>
      <w:r>
        <w:rPr>
          <w:color w:val="000000"/>
          <w:spacing w:val="1"/>
          <w:sz w:val="24"/>
          <w:szCs w:val="24"/>
        </w:rPr>
        <w:t>credenciado no Programa.</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131769">
        <w:rPr>
          <w:color w:val="000000"/>
          <w:spacing w:val="1"/>
          <w:sz w:val="24"/>
          <w:szCs w:val="24"/>
        </w:rPr>
        <w:t>4</w:t>
      </w:r>
      <w:r>
        <w:rPr>
          <w:color w:val="000000"/>
          <w:spacing w:val="1"/>
          <w:sz w:val="24"/>
          <w:szCs w:val="24"/>
          <w:vertAlign w:val="superscript"/>
        </w:rPr>
        <w:t>o</w:t>
      </w:r>
      <w:r>
        <w:rPr>
          <w:color w:val="000000"/>
          <w:spacing w:val="1"/>
          <w:sz w:val="24"/>
          <w:szCs w:val="24"/>
        </w:rPr>
        <w:t xml:space="preserve">: Poderão ser autorizados a ministrar disciplinas no </w:t>
      </w:r>
      <w:r w:rsidR="00362379">
        <w:rPr>
          <w:color w:val="000000"/>
          <w:spacing w:val="1"/>
          <w:sz w:val="24"/>
          <w:szCs w:val="24"/>
        </w:rPr>
        <w:t>MPPCA</w:t>
      </w:r>
      <w:r>
        <w:rPr>
          <w:color w:val="000000"/>
          <w:spacing w:val="1"/>
          <w:sz w:val="24"/>
          <w:szCs w:val="24"/>
        </w:rPr>
        <w:t>, na categoria de Docente Visitante, professores ou pesquisadores de outras instituições, nacionais ou estrangeiras, convidados pelo CCPG especificamente para tal fim</w:t>
      </w:r>
      <w:r w:rsidR="00131769">
        <w:rPr>
          <w:color w:val="000000"/>
          <w:spacing w:val="1"/>
          <w:sz w:val="24"/>
          <w:szCs w:val="24"/>
        </w:rPr>
        <w:t>, sendo que a</w:t>
      </w:r>
      <w:r>
        <w:rPr>
          <w:color w:val="000000"/>
          <w:spacing w:val="1"/>
          <w:sz w:val="24"/>
          <w:szCs w:val="24"/>
        </w:rPr>
        <w:t xml:space="preserve"> autorização para ministrar aula como Docente Visitante poderá ser feita por um período máximo de um ano, sem necessidade do processo normal de credenciamento.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13</w:t>
      </w:r>
      <w:r>
        <w:rPr>
          <w:color w:val="000000"/>
          <w:spacing w:val="1"/>
          <w:sz w:val="24"/>
          <w:szCs w:val="24"/>
        </w:rPr>
        <w:t xml:space="preserve">: Os membros credenciados no </w:t>
      </w:r>
      <w:r w:rsidR="00362379">
        <w:rPr>
          <w:color w:val="000000"/>
          <w:spacing w:val="1"/>
          <w:sz w:val="24"/>
          <w:szCs w:val="24"/>
        </w:rPr>
        <w:t>MPPCA</w:t>
      </w:r>
      <w:r>
        <w:rPr>
          <w:color w:val="000000"/>
          <w:spacing w:val="1"/>
          <w:sz w:val="24"/>
          <w:szCs w:val="24"/>
        </w:rPr>
        <w:t xml:space="preserve"> terão as seguintes atribuições:</w:t>
      </w:r>
    </w:p>
    <w:p w:rsidR="00462082" w:rsidRDefault="00462082" w:rsidP="00462082">
      <w:pPr>
        <w:spacing w:line="360" w:lineRule="auto"/>
        <w:ind w:left="-142" w:right="-567"/>
        <w:jc w:val="both"/>
        <w:rPr>
          <w:color w:val="000000"/>
          <w:spacing w:val="1"/>
          <w:sz w:val="24"/>
          <w:szCs w:val="24"/>
        </w:rPr>
      </w:pPr>
    </w:p>
    <w:p w:rsidR="00462082" w:rsidRDefault="00131769" w:rsidP="00462082">
      <w:pPr>
        <w:spacing w:line="360" w:lineRule="auto"/>
        <w:ind w:left="-142" w:right="-567"/>
        <w:jc w:val="both"/>
        <w:rPr>
          <w:color w:val="000000"/>
          <w:spacing w:val="1"/>
          <w:sz w:val="24"/>
          <w:szCs w:val="24"/>
        </w:rPr>
      </w:pPr>
      <w:r>
        <w:rPr>
          <w:color w:val="000000"/>
          <w:spacing w:val="1"/>
          <w:sz w:val="24"/>
          <w:szCs w:val="24"/>
        </w:rPr>
        <w:t>I</w:t>
      </w:r>
      <w:r w:rsidR="00462082">
        <w:rPr>
          <w:color w:val="000000"/>
          <w:spacing w:val="1"/>
          <w:sz w:val="24"/>
          <w:szCs w:val="24"/>
        </w:rPr>
        <w:t>) Ministrar disciplinas de sua responsabilidade.</w:t>
      </w:r>
    </w:p>
    <w:p w:rsidR="00462082" w:rsidRDefault="00131769" w:rsidP="00462082">
      <w:pPr>
        <w:spacing w:line="360" w:lineRule="auto"/>
        <w:ind w:left="-142" w:right="-567"/>
        <w:jc w:val="both"/>
        <w:rPr>
          <w:color w:val="000000"/>
          <w:spacing w:val="1"/>
          <w:sz w:val="24"/>
          <w:szCs w:val="24"/>
        </w:rPr>
      </w:pPr>
      <w:proofErr w:type="gramStart"/>
      <w:r>
        <w:rPr>
          <w:color w:val="000000"/>
          <w:spacing w:val="1"/>
          <w:sz w:val="24"/>
          <w:szCs w:val="24"/>
        </w:rPr>
        <w:t>II</w:t>
      </w:r>
      <w:r w:rsidR="00462082">
        <w:rPr>
          <w:color w:val="000000"/>
          <w:spacing w:val="1"/>
          <w:sz w:val="24"/>
          <w:szCs w:val="24"/>
        </w:rPr>
        <w:t>)</w:t>
      </w:r>
      <w:proofErr w:type="gramEnd"/>
      <w:r w:rsidR="00462082">
        <w:rPr>
          <w:color w:val="000000"/>
          <w:spacing w:val="1"/>
          <w:sz w:val="24"/>
          <w:szCs w:val="24"/>
        </w:rPr>
        <w:t xml:space="preserve"> Desenvolver projetos de pesquisa.</w:t>
      </w:r>
    </w:p>
    <w:p w:rsidR="00462082" w:rsidRDefault="00131769" w:rsidP="00462082">
      <w:pPr>
        <w:spacing w:line="360" w:lineRule="auto"/>
        <w:ind w:left="-142" w:right="-567"/>
        <w:jc w:val="both"/>
        <w:rPr>
          <w:color w:val="000000"/>
          <w:spacing w:val="1"/>
          <w:sz w:val="24"/>
          <w:szCs w:val="24"/>
        </w:rPr>
      </w:pPr>
      <w:r>
        <w:rPr>
          <w:color w:val="000000"/>
          <w:spacing w:val="1"/>
          <w:sz w:val="24"/>
          <w:szCs w:val="24"/>
        </w:rPr>
        <w:t>III</w:t>
      </w:r>
      <w:r w:rsidR="00462082">
        <w:rPr>
          <w:color w:val="000000"/>
          <w:spacing w:val="1"/>
          <w:sz w:val="24"/>
          <w:szCs w:val="24"/>
        </w:rPr>
        <w:t>) Orientar alunos do Curso.</w:t>
      </w:r>
    </w:p>
    <w:p w:rsidR="00462082" w:rsidRDefault="00131769" w:rsidP="00462082">
      <w:pPr>
        <w:spacing w:line="360" w:lineRule="auto"/>
        <w:ind w:left="-142" w:right="-567"/>
        <w:jc w:val="both"/>
        <w:rPr>
          <w:color w:val="000000"/>
          <w:spacing w:val="1"/>
          <w:sz w:val="24"/>
          <w:szCs w:val="24"/>
        </w:rPr>
      </w:pPr>
      <w:r>
        <w:rPr>
          <w:color w:val="000000"/>
          <w:spacing w:val="1"/>
          <w:sz w:val="24"/>
          <w:szCs w:val="24"/>
        </w:rPr>
        <w:t>IV</w:t>
      </w:r>
      <w:r w:rsidR="00462082">
        <w:rPr>
          <w:color w:val="000000"/>
          <w:spacing w:val="1"/>
          <w:sz w:val="24"/>
          <w:szCs w:val="24"/>
        </w:rPr>
        <w:t>) Fazer parte de Comissões Julgadoras de Dissertações.</w:t>
      </w:r>
    </w:p>
    <w:p w:rsidR="00462082" w:rsidRDefault="00131769" w:rsidP="00462082">
      <w:pPr>
        <w:spacing w:line="360" w:lineRule="auto"/>
        <w:ind w:left="-142" w:right="-567"/>
        <w:jc w:val="both"/>
        <w:rPr>
          <w:color w:val="000000"/>
          <w:spacing w:val="1"/>
          <w:sz w:val="24"/>
          <w:szCs w:val="24"/>
        </w:rPr>
      </w:pPr>
      <w:r>
        <w:rPr>
          <w:color w:val="000000"/>
          <w:spacing w:val="1"/>
          <w:sz w:val="24"/>
          <w:szCs w:val="24"/>
        </w:rPr>
        <w:t>V</w:t>
      </w:r>
      <w:r w:rsidR="00462082">
        <w:rPr>
          <w:color w:val="000000"/>
          <w:spacing w:val="1"/>
          <w:sz w:val="24"/>
          <w:szCs w:val="24"/>
        </w:rPr>
        <w:t>) Participar de comissões de: exame de seleção e proficiência em línguas estrangeiras.</w:t>
      </w:r>
    </w:p>
    <w:p w:rsidR="00462082" w:rsidRDefault="00131769" w:rsidP="00462082">
      <w:pPr>
        <w:ind w:left="-142" w:right="-567"/>
        <w:jc w:val="both"/>
        <w:rPr>
          <w:color w:val="000000"/>
          <w:spacing w:val="1"/>
          <w:sz w:val="24"/>
          <w:szCs w:val="24"/>
        </w:rPr>
      </w:pPr>
      <w:proofErr w:type="gramStart"/>
      <w:r>
        <w:rPr>
          <w:color w:val="000000"/>
          <w:spacing w:val="1"/>
          <w:sz w:val="24"/>
          <w:szCs w:val="24"/>
        </w:rPr>
        <w:lastRenderedPageBreak/>
        <w:t>VI</w:t>
      </w:r>
      <w:r w:rsidR="00462082">
        <w:rPr>
          <w:color w:val="000000"/>
          <w:spacing w:val="1"/>
          <w:sz w:val="24"/>
          <w:szCs w:val="24"/>
        </w:rPr>
        <w:t>)</w:t>
      </w:r>
      <w:proofErr w:type="gramEnd"/>
      <w:r w:rsidR="00462082">
        <w:rPr>
          <w:color w:val="000000"/>
          <w:spacing w:val="1"/>
          <w:sz w:val="24"/>
          <w:szCs w:val="24"/>
        </w:rPr>
        <w:t xml:space="preserve"> Desempenhar outras atividades dentro dos dispositivos regulamentares que venham beneficiar o Curso.</w:t>
      </w:r>
    </w:p>
    <w:p w:rsidR="00462082" w:rsidRDefault="00462082" w:rsidP="00462082">
      <w:pPr>
        <w:ind w:left="-142" w:right="-567"/>
        <w:jc w:val="both"/>
        <w:rPr>
          <w:color w:val="000000"/>
          <w:sz w:val="24"/>
          <w:szCs w:val="24"/>
        </w:rPr>
      </w:pPr>
    </w:p>
    <w:p w:rsidR="00131769" w:rsidRDefault="00462082"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xml:space="preserve">: Os membros do corpo docente do </w:t>
      </w:r>
      <w:r w:rsidR="00362379">
        <w:rPr>
          <w:color w:val="000000"/>
          <w:spacing w:val="1"/>
          <w:sz w:val="24"/>
          <w:szCs w:val="24"/>
        </w:rPr>
        <w:t>MPPCA</w:t>
      </w:r>
      <w:r>
        <w:rPr>
          <w:color w:val="000000"/>
          <w:spacing w:val="1"/>
          <w:sz w:val="24"/>
          <w:szCs w:val="24"/>
        </w:rPr>
        <w:t xml:space="preserve"> deverão oferecer disciplinas, sob sua responsabilidade, de forma condensada ou extensiva, ao menos uma vez a cada dois anos, </w:t>
      </w:r>
      <w:proofErr w:type="gramStart"/>
      <w:r>
        <w:rPr>
          <w:color w:val="000000"/>
          <w:spacing w:val="1"/>
          <w:sz w:val="24"/>
          <w:szCs w:val="24"/>
        </w:rPr>
        <w:t>caso contrário ficarão</w:t>
      </w:r>
      <w:proofErr w:type="gramEnd"/>
      <w:r>
        <w:rPr>
          <w:color w:val="000000"/>
          <w:spacing w:val="1"/>
          <w:sz w:val="24"/>
          <w:szCs w:val="24"/>
        </w:rPr>
        <w:t xml:space="preserve"> impedidos de aceitar novos orientados de Mestrado. </w:t>
      </w:r>
    </w:p>
    <w:p w:rsidR="00131769" w:rsidRDefault="00131769" w:rsidP="00462082">
      <w:pPr>
        <w:ind w:left="-142" w:right="-567"/>
        <w:jc w:val="both"/>
        <w:rPr>
          <w:color w:val="000000"/>
          <w:spacing w:val="1"/>
          <w:sz w:val="24"/>
          <w:szCs w:val="24"/>
        </w:rPr>
      </w:pPr>
    </w:p>
    <w:p w:rsidR="00462082" w:rsidRDefault="00131769" w:rsidP="00462082">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w:t>
      </w:r>
      <w:r w:rsidR="00462082">
        <w:rPr>
          <w:color w:val="000000"/>
          <w:spacing w:val="1"/>
          <w:sz w:val="24"/>
          <w:szCs w:val="24"/>
        </w:rPr>
        <w:t xml:space="preserve">Os docentes que não oferecerem disciplinas dentro de um período de três anos estarão automaticamente descredenciados do Curso.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131769">
        <w:rPr>
          <w:color w:val="000000"/>
          <w:spacing w:val="1"/>
          <w:sz w:val="24"/>
          <w:szCs w:val="24"/>
        </w:rPr>
        <w:t>3</w:t>
      </w:r>
      <w:r>
        <w:rPr>
          <w:color w:val="000000"/>
          <w:spacing w:val="1"/>
          <w:sz w:val="24"/>
          <w:szCs w:val="24"/>
          <w:vertAlign w:val="superscript"/>
        </w:rPr>
        <w:t>o</w:t>
      </w:r>
      <w:r>
        <w:rPr>
          <w:color w:val="000000"/>
          <w:spacing w:val="1"/>
          <w:sz w:val="24"/>
          <w:szCs w:val="24"/>
        </w:rPr>
        <w:t xml:space="preserve">: Docentes credenciados que não estiverem atuando em atividade de orientação e ensino junto ao </w:t>
      </w:r>
      <w:r w:rsidR="00362379">
        <w:rPr>
          <w:color w:val="000000"/>
          <w:spacing w:val="1"/>
          <w:sz w:val="24"/>
          <w:szCs w:val="24"/>
        </w:rPr>
        <w:t>MPPCA</w:t>
      </w:r>
      <w:r>
        <w:rPr>
          <w:color w:val="000000"/>
          <w:spacing w:val="1"/>
          <w:sz w:val="24"/>
          <w:szCs w:val="24"/>
        </w:rPr>
        <w:t xml:space="preserve"> em período de 03 (três) anos, serão automaticamente descredenciados, ficando o recredenciamento sujeito, necessariamente, ao exercício de atividade de orientação e à avaliação da produtividade científica do período em questão.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131769">
        <w:rPr>
          <w:color w:val="000000"/>
          <w:spacing w:val="1"/>
          <w:sz w:val="24"/>
          <w:szCs w:val="24"/>
        </w:rPr>
        <w:t>4</w:t>
      </w:r>
      <w:r>
        <w:rPr>
          <w:color w:val="000000"/>
          <w:spacing w:val="1"/>
          <w:sz w:val="24"/>
          <w:szCs w:val="24"/>
          <w:vertAlign w:val="superscript"/>
        </w:rPr>
        <w:t>o</w:t>
      </w:r>
      <w:r>
        <w:rPr>
          <w:color w:val="000000"/>
          <w:spacing w:val="1"/>
          <w:sz w:val="24"/>
          <w:szCs w:val="24"/>
        </w:rPr>
        <w:t>: Docente com titulação mínima de Doutor, não necessariamente credenciado no Curso, interno ou externo da instituição, poderá ser reconhecido como co-orientador. O reconhecimento da co-orientação, acompanhado da justificativa do mesmo, deverá ser encaminhado ao CCPG do PPGE através do orientador oficial</w:t>
      </w:r>
      <w:r w:rsidR="00131769">
        <w:rPr>
          <w:color w:val="000000"/>
          <w:spacing w:val="1"/>
          <w:sz w:val="24"/>
          <w:szCs w:val="24"/>
        </w:rPr>
        <w:t>, sendo que o</w:t>
      </w:r>
      <w:r>
        <w:rPr>
          <w:color w:val="000000"/>
          <w:spacing w:val="1"/>
          <w:sz w:val="24"/>
          <w:szCs w:val="24"/>
        </w:rPr>
        <w:t xml:space="preserve"> co-orientador terá as mesmas responsabilidades do orientador, podendo ser inclusive um dos componentes efetivos da Comissão Examinadora da Defesa Pública.</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4</w:t>
      </w:r>
      <w:r>
        <w:rPr>
          <w:color w:val="000000"/>
          <w:spacing w:val="1"/>
          <w:sz w:val="24"/>
          <w:szCs w:val="24"/>
          <w:vertAlign w:val="superscript"/>
        </w:rPr>
        <w:t>o</w:t>
      </w:r>
      <w:r>
        <w:rPr>
          <w:color w:val="000000"/>
          <w:spacing w:val="1"/>
          <w:sz w:val="24"/>
          <w:szCs w:val="24"/>
        </w:rPr>
        <w:t>: Os casos a que se refere o § 3</w:t>
      </w:r>
      <w:r>
        <w:rPr>
          <w:color w:val="000000"/>
          <w:spacing w:val="1"/>
          <w:sz w:val="24"/>
          <w:szCs w:val="24"/>
          <w:vertAlign w:val="superscript"/>
        </w:rPr>
        <w:t>o</w:t>
      </w:r>
      <w:r>
        <w:rPr>
          <w:color w:val="000000"/>
          <w:spacing w:val="1"/>
          <w:sz w:val="24"/>
          <w:szCs w:val="24"/>
        </w:rPr>
        <w:t xml:space="preserve"> são:</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proofErr w:type="gramStart"/>
      <w:r>
        <w:rPr>
          <w:color w:val="000000"/>
          <w:spacing w:val="1"/>
          <w:sz w:val="24"/>
          <w:szCs w:val="24"/>
        </w:rPr>
        <w:t>1</w:t>
      </w:r>
      <w:proofErr w:type="gramEnd"/>
      <w:r>
        <w:rPr>
          <w:color w:val="000000"/>
          <w:spacing w:val="1"/>
          <w:sz w:val="24"/>
          <w:szCs w:val="24"/>
        </w:rPr>
        <w:t>) Quando o projeto de Dissertação tiver caráter interdisciplinar, requerendo a co-orientação parcial de um especialista em uma área de pesquisa diversa do domínio do orientador.</w:t>
      </w:r>
    </w:p>
    <w:p w:rsidR="00462082" w:rsidRDefault="00462082" w:rsidP="00462082">
      <w:pPr>
        <w:spacing w:line="360" w:lineRule="auto"/>
        <w:ind w:left="-142" w:right="-567"/>
        <w:jc w:val="both"/>
        <w:rPr>
          <w:color w:val="000000"/>
          <w:spacing w:val="1"/>
          <w:sz w:val="24"/>
          <w:szCs w:val="24"/>
        </w:rPr>
      </w:pPr>
    </w:p>
    <w:p w:rsidR="00462082" w:rsidRDefault="00462082" w:rsidP="00462082">
      <w:pPr>
        <w:spacing w:line="360" w:lineRule="auto"/>
        <w:ind w:left="-142" w:right="-567"/>
        <w:jc w:val="both"/>
        <w:rPr>
          <w:color w:val="000000"/>
          <w:spacing w:val="1"/>
          <w:sz w:val="24"/>
          <w:szCs w:val="24"/>
        </w:rPr>
      </w:pPr>
      <w:proofErr w:type="gramStart"/>
      <w:r>
        <w:rPr>
          <w:color w:val="000000"/>
          <w:spacing w:val="1"/>
          <w:sz w:val="24"/>
          <w:szCs w:val="24"/>
        </w:rPr>
        <w:t>2</w:t>
      </w:r>
      <w:proofErr w:type="gramEnd"/>
      <w:r>
        <w:rPr>
          <w:color w:val="000000"/>
          <w:spacing w:val="1"/>
          <w:sz w:val="24"/>
          <w:szCs w:val="24"/>
        </w:rPr>
        <w:t>) Quando da ausência prolongada do orientador.</w:t>
      </w:r>
    </w:p>
    <w:p w:rsidR="00462082" w:rsidRDefault="00462082" w:rsidP="00462082">
      <w:pPr>
        <w:spacing w:line="360" w:lineRule="auto"/>
        <w:ind w:left="-142" w:right="-567"/>
        <w:jc w:val="both"/>
        <w:rPr>
          <w:color w:val="000000"/>
          <w:sz w:val="24"/>
          <w:szCs w:val="24"/>
        </w:rPr>
      </w:pPr>
    </w:p>
    <w:p w:rsidR="00462082" w:rsidRDefault="00462082" w:rsidP="00462082">
      <w:pPr>
        <w:ind w:left="-142" w:right="-567"/>
        <w:jc w:val="center"/>
        <w:rPr>
          <w:b/>
          <w:color w:val="000000"/>
          <w:spacing w:val="1"/>
          <w:sz w:val="24"/>
          <w:szCs w:val="24"/>
          <w:u w:val="single"/>
        </w:rPr>
      </w:pPr>
      <w:r>
        <w:rPr>
          <w:b/>
          <w:color w:val="000000"/>
          <w:spacing w:val="1"/>
          <w:sz w:val="24"/>
          <w:szCs w:val="24"/>
          <w:u w:val="single"/>
        </w:rPr>
        <w:t>TÍTULO IV: Do Corpo Discente</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14</w:t>
      </w:r>
      <w:r>
        <w:rPr>
          <w:color w:val="000000"/>
          <w:spacing w:val="1"/>
          <w:sz w:val="24"/>
          <w:szCs w:val="24"/>
        </w:rPr>
        <w:t xml:space="preserve">: O corpo discente do </w:t>
      </w:r>
      <w:r w:rsidR="00362379">
        <w:rPr>
          <w:color w:val="000000"/>
          <w:spacing w:val="1"/>
          <w:sz w:val="24"/>
          <w:szCs w:val="24"/>
        </w:rPr>
        <w:t>MPPCA</w:t>
      </w:r>
      <w:r>
        <w:rPr>
          <w:color w:val="000000"/>
          <w:spacing w:val="1"/>
          <w:sz w:val="24"/>
          <w:szCs w:val="24"/>
        </w:rPr>
        <w:t xml:space="preserve"> será constituído por </w:t>
      </w:r>
      <w:r w:rsidR="0019402F">
        <w:rPr>
          <w:color w:val="000000"/>
          <w:spacing w:val="1"/>
          <w:sz w:val="24"/>
          <w:szCs w:val="24"/>
        </w:rPr>
        <w:t xml:space="preserve">servidores públicos </w:t>
      </w:r>
      <w:r>
        <w:rPr>
          <w:color w:val="000000"/>
          <w:spacing w:val="1"/>
          <w:sz w:val="24"/>
          <w:szCs w:val="24"/>
        </w:rPr>
        <w:t xml:space="preserve">da área ambiental portadores de diploma </w:t>
      </w:r>
      <w:r w:rsidR="00AC09C1">
        <w:rPr>
          <w:color w:val="000000"/>
          <w:spacing w:val="1"/>
          <w:sz w:val="24"/>
          <w:szCs w:val="24"/>
        </w:rPr>
        <w:t>de curso superior</w:t>
      </w:r>
      <w:proofErr w:type="gramStart"/>
      <w:r w:rsidR="00AC09C1">
        <w:rPr>
          <w:color w:val="000000"/>
          <w:spacing w:val="1"/>
          <w:sz w:val="24"/>
          <w:szCs w:val="24"/>
        </w:rPr>
        <w:t xml:space="preserve"> </w:t>
      </w:r>
      <w:r>
        <w:rPr>
          <w:color w:val="000000"/>
          <w:spacing w:val="1"/>
          <w:sz w:val="24"/>
          <w:szCs w:val="24"/>
        </w:rPr>
        <w:t xml:space="preserve"> </w:t>
      </w:r>
      <w:proofErr w:type="gramEnd"/>
      <w:r>
        <w:rPr>
          <w:color w:val="000000"/>
          <w:spacing w:val="1"/>
          <w:sz w:val="24"/>
          <w:szCs w:val="24"/>
        </w:rPr>
        <w:t xml:space="preserve">em diferentes áreas, cujos projetos de pesquisa estejam incorporados à complexidade e interdisciplinaridade da questão ambiental, ressaltando a dimensão ecológica como enfoque principal do mesmo. </w:t>
      </w:r>
    </w:p>
    <w:p w:rsidR="009A27BE" w:rsidRDefault="009A27BE" w:rsidP="00462082">
      <w:pPr>
        <w:ind w:left="-142" w:right="-567"/>
        <w:jc w:val="both"/>
        <w:rPr>
          <w:color w:val="000000"/>
          <w:sz w:val="24"/>
          <w:szCs w:val="24"/>
        </w:rPr>
      </w:pPr>
    </w:p>
    <w:p w:rsidR="00462082" w:rsidRDefault="00462082" w:rsidP="00462082">
      <w:pPr>
        <w:ind w:left="-142" w:right="-567"/>
        <w:jc w:val="both"/>
        <w:rPr>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xml:space="preserve">: A admissão de alunos regulares será condicionada à capacidade de orientação do </w:t>
      </w:r>
      <w:r w:rsidR="00362379">
        <w:rPr>
          <w:color w:val="000000"/>
          <w:spacing w:val="1"/>
          <w:sz w:val="24"/>
          <w:szCs w:val="24"/>
        </w:rPr>
        <w:t>MPPCA</w:t>
      </w:r>
      <w:r>
        <w:rPr>
          <w:color w:val="000000"/>
          <w:spacing w:val="1"/>
          <w:sz w:val="24"/>
          <w:szCs w:val="24"/>
        </w:rPr>
        <w:t xml:space="preserve"> em função do número de </w:t>
      </w:r>
      <w:proofErr w:type="gramStart"/>
      <w:r>
        <w:rPr>
          <w:color w:val="000000"/>
          <w:spacing w:val="1"/>
          <w:sz w:val="24"/>
          <w:szCs w:val="24"/>
        </w:rPr>
        <w:t>orientadores/vagas</w:t>
      </w:r>
      <w:proofErr w:type="gramEnd"/>
      <w:r>
        <w:rPr>
          <w:color w:val="000000"/>
          <w:spacing w:val="1"/>
          <w:sz w:val="24"/>
          <w:szCs w:val="24"/>
        </w:rPr>
        <w:t xml:space="preserve"> disponíveis para esse fim, bem como, da </w:t>
      </w:r>
      <w:r w:rsidRPr="00331747">
        <w:rPr>
          <w:spacing w:val="1"/>
          <w:sz w:val="24"/>
          <w:szCs w:val="24"/>
        </w:rPr>
        <w:t xml:space="preserve">possibilidade de oferecimento de disciplinas no período e da própria capacidade de absorção do Curso. </w:t>
      </w:r>
    </w:p>
    <w:p w:rsidR="00131769" w:rsidRDefault="00131769" w:rsidP="00462082">
      <w:pPr>
        <w:ind w:left="-142" w:right="-567"/>
        <w:jc w:val="both"/>
        <w:rPr>
          <w:spacing w:val="1"/>
          <w:sz w:val="24"/>
          <w:szCs w:val="24"/>
        </w:rPr>
      </w:pPr>
    </w:p>
    <w:p w:rsidR="00131769" w:rsidRDefault="00131769" w:rsidP="00131769">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w:t>
      </w:r>
      <w:r w:rsidRPr="00131769">
        <w:rPr>
          <w:color w:val="000000"/>
          <w:spacing w:val="1"/>
          <w:sz w:val="24"/>
          <w:szCs w:val="24"/>
        </w:rPr>
        <w:t xml:space="preserve"> </w:t>
      </w:r>
      <w:r>
        <w:rPr>
          <w:color w:val="000000"/>
          <w:spacing w:val="1"/>
          <w:sz w:val="24"/>
          <w:szCs w:val="24"/>
        </w:rPr>
        <w:t xml:space="preserve">A cada edital de seleção, ao menos </w:t>
      </w:r>
      <w:proofErr w:type="gramStart"/>
      <w:r>
        <w:rPr>
          <w:color w:val="000000"/>
          <w:spacing w:val="1"/>
          <w:sz w:val="24"/>
          <w:szCs w:val="24"/>
        </w:rPr>
        <w:t>2</w:t>
      </w:r>
      <w:proofErr w:type="gramEnd"/>
      <w:r>
        <w:rPr>
          <w:color w:val="000000"/>
          <w:spacing w:val="1"/>
          <w:sz w:val="24"/>
          <w:szCs w:val="24"/>
        </w:rPr>
        <w:t xml:space="preserve"> (duas) vagas serão destinadas ao público em geral.</w:t>
      </w:r>
    </w:p>
    <w:p w:rsidR="00131769" w:rsidRPr="00331747" w:rsidRDefault="00131769" w:rsidP="00462082">
      <w:pPr>
        <w:ind w:left="-142" w:right="-567"/>
        <w:jc w:val="both"/>
        <w:rPr>
          <w:spacing w:val="1"/>
          <w:sz w:val="24"/>
          <w:szCs w:val="24"/>
        </w:rPr>
      </w:pPr>
    </w:p>
    <w:p w:rsidR="00462082" w:rsidRPr="00331747" w:rsidRDefault="00462082" w:rsidP="00462082">
      <w:pPr>
        <w:ind w:left="-142" w:right="-567"/>
        <w:jc w:val="both"/>
        <w:rPr>
          <w:sz w:val="24"/>
          <w:szCs w:val="24"/>
        </w:rPr>
      </w:pPr>
    </w:p>
    <w:p w:rsidR="00462082" w:rsidRPr="00331747" w:rsidRDefault="00462082" w:rsidP="00462082">
      <w:pPr>
        <w:ind w:left="-142" w:right="-567"/>
        <w:jc w:val="both"/>
        <w:rPr>
          <w:spacing w:val="1"/>
          <w:sz w:val="24"/>
          <w:szCs w:val="24"/>
        </w:rPr>
      </w:pPr>
      <w:r w:rsidRPr="00331747">
        <w:rPr>
          <w:spacing w:val="1"/>
          <w:sz w:val="24"/>
          <w:szCs w:val="24"/>
        </w:rPr>
        <w:t>A</w:t>
      </w:r>
      <w:r w:rsidR="009A27BE">
        <w:rPr>
          <w:spacing w:val="1"/>
          <w:sz w:val="24"/>
          <w:szCs w:val="24"/>
        </w:rPr>
        <w:t>rt.</w:t>
      </w:r>
      <w:r w:rsidRPr="00331747">
        <w:rPr>
          <w:spacing w:val="1"/>
          <w:sz w:val="24"/>
          <w:szCs w:val="24"/>
        </w:rPr>
        <w:t xml:space="preserve"> </w:t>
      </w:r>
      <w:r w:rsidR="009A27BE">
        <w:rPr>
          <w:spacing w:val="1"/>
          <w:sz w:val="24"/>
          <w:szCs w:val="24"/>
        </w:rPr>
        <w:t>15</w:t>
      </w:r>
      <w:r w:rsidRPr="00331747">
        <w:rPr>
          <w:spacing w:val="1"/>
          <w:sz w:val="24"/>
          <w:szCs w:val="24"/>
        </w:rPr>
        <w:t>: A admissão ao Mestrado Profissional será feita através do exame de seleção de acordo com as Normas Complementares do PPG.</w:t>
      </w:r>
      <w:r w:rsidR="001221E5" w:rsidRPr="00331747">
        <w:rPr>
          <w:spacing w:val="1"/>
          <w:sz w:val="24"/>
          <w:szCs w:val="24"/>
        </w:rPr>
        <w:t xml:space="preserve"> </w:t>
      </w:r>
    </w:p>
    <w:p w:rsidR="00462082" w:rsidRPr="00331747" w:rsidRDefault="00462082" w:rsidP="00462082">
      <w:pPr>
        <w:ind w:left="-142" w:right="-567"/>
        <w:jc w:val="both"/>
        <w:rPr>
          <w:sz w:val="24"/>
          <w:szCs w:val="24"/>
        </w:rPr>
      </w:pPr>
    </w:p>
    <w:p w:rsidR="00462082" w:rsidRPr="00331747" w:rsidRDefault="00462082" w:rsidP="00462082">
      <w:pPr>
        <w:ind w:left="-142" w:right="-567"/>
        <w:jc w:val="both"/>
        <w:rPr>
          <w:spacing w:val="1"/>
          <w:sz w:val="24"/>
          <w:szCs w:val="24"/>
        </w:rPr>
      </w:pPr>
      <w:r w:rsidRPr="00331747">
        <w:rPr>
          <w:spacing w:val="1"/>
          <w:sz w:val="24"/>
          <w:szCs w:val="24"/>
        </w:rPr>
        <w:t>§ 1</w:t>
      </w:r>
      <w:r w:rsidRPr="00331747">
        <w:rPr>
          <w:spacing w:val="1"/>
          <w:sz w:val="24"/>
          <w:szCs w:val="24"/>
          <w:vertAlign w:val="superscript"/>
        </w:rPr>
        <w:t>o</w:t>
      </w:r>
      <w:r w:rsidRPr="00331747">
        <w:rPr>
          <w:spacing w:val="1"/>
          <w:sz w:val="24"/>
          <w:szCs w:val="24"/>
        </w:rPr>
        <w:t>: O número de vagas disponíveis será estabelecido em função da disponibilidade dos professores orientadores e, sobretudo, da capacidade potencial do Curso.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Mediante a aprovação no Exame de Seleção, a matrícula como aluno regular do </w:t>
      </w:r>
      <w:r w:rsidR="00362379">
        <w:rPr>
          <w:color w:val="000000"/>
          <w:spacing w:val="1"/>
          <w:sz w:val="24"/>
          <w:szCs w:val="24"/>
        </w:rPr>
        <w:t>MPPCA</w:t>
      </w:r>
      <w:r>
        <w:rPr>
          <w:color w:val="000000"/>
          <w:spacing w:val="1"/>
          <w:sz w:val="24"/>
          <w:szCs w:val="24"/>
        </w:rPr>
        <w:t xml:space="preserve"> nível Mestrado Profissional deverá ser feita através da apresentação dos documentos e comprovantes da conclusão do curso de Graduação e outros documentos exigidos pelo CCPG, e homologada pela mesma.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16</w:t>
      </w:r>
      <w:r>
        <w:rPr>
          <w:color w:val="000000"/>
          <w:spacing w:val="1"/>
          <w:sz w:val="24"/>
          <w:szCs w:val="24"/>
        </w:rPr>
        <w:t xml:space="preserve">: A locação e disponibilidade de laboratório (espaço físico, equipamentos e reagentes) das futuras orientações são de responsabilidade dos orientadores.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1</w:t>
      </w:r>
      <w:r w:rsidR="009A27BE">
        <w:rPr>
          <w:color w:val="000000"/>
          <w:spacing w:val="1"/>
          <w:sz w:val="24"/>
          <w:szCs w:val="24"/>
        </w:rPr>
        <w:t>7</w:t>
      </w:r>
      <w:r>
        <w:rPr>
          <w:color w:val="000000"/>
          <w:spacing w:val="1"/>
          <w:sz w:val="24"/>
          <w:szCs w:val="24"/>
        </w:rPr>
        <w:t xml:space="preserve">: Os alunos regulares deverão renovar semestralmente a matrícula no curso, </w:t>
      </w:r>
      <w:proofErr w:type="gramStart"/>
      <w:r>
        <w:rPr>
          <w:color w:val="000000"/>
          <w:spacing w:val="1"/>
          <w:sz w:val="24"/>
          <w:szCs w:val="24"/>
        </w:rPr>
        <w:t>caso contrário serão</w:t>
      </w:r>
      <w:proofErr w:type="gramEnd"/>
      <w:r>
        <w:rPr>
          <w:color w:val="000000"/>
          <w:spacing w:val="1"/>
          <w:sz w:val="24"/>
          <w:szCs w:val="24"/>
        </w:rPr>
        <w:t xml:space="preserve"> considerados “desistentes” do curso.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xml:space="preserve">: O aluno regular do curso de Mestrado Profissional deverá, necessariamente, cursar pelo menos 01(uma) disciplina, durante o semestre referente ao seu ingresso no Curso, caso contrário sua matrícula será cancelada.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Ficará desobrigado da renovação semestral de matrícula o aluno que, no período em questão, estiver desenvolvendo estágio no exterior ou em outra instituição, estando, portanto, oficialmente afastado das atividades acadêmicas e de pesquisa junto ao </w:t>
      </w:r>
      <w:r w:rsidR="00362379">
        <w:rPr>
          <w:color w:val="000000"/>
          <w:spacing w:val="1"/>
          <w:sz w:val="24"/>
          <w:szCs w:val="24"/>
        </w:rPr>
        <w:t>MPPCA</w:t>
      </w:r>
      <w:r>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3</w:t>
      </w:r>
      <w:r>
        <w:rPr>
          <w:color w:val="000000"/>
          <w:spacing w:val="1"/>
          <w:sz w:val="24"/>
          <w:szCs w:val="24"/>
          <w:vertAlign w:val="superscript"/>
        </w:rPr>
        <w:t>o</w:t>
      </w:r>
      <w:r>
        <w:rPr>
          <w:color w:val="000000"/>
          <w:spacing w:val="1"/>
          <w:sz w:val="24"/>
          <w:szCs w:val="24"/>
        </w:rPr>
        <w:t>: A oficialização do afastamento será efetuada através de carta do orientador a CCPG informando o estágio, atividades e período de permanência.</w:t>
      </w:r>
    </w:p>
    <w:p w:rsidR="00462082" w:rsidRDefault="00462082" w:rsidP="00462082">
      <w:pPr>
        <w:ind w:left="-142" w:right="-567"/>
        <w:jc w:val="both"/>
        <w:rPr>
          <w:color w:val="000000"/>
          <w:sz w:val="24"/>
          <w:szCs w:val="24"/>
        </w:rPr>
      </w:pPr>
    </w:p>
    <w:p w:rsidR="00462082" w:rsidRDefault="00462082"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r>
        <w:rPr>
          <w:b/>
          <w:color w:val="000000"/>
          <w:spacing w:val="1"/>
          <w:sz w:val="24"/>
          <w:szCs w:val="24"/>
          <w:u w:val="single"/>
        </w:rPr>
        <w:t>TÍTULO V: Da Orientação dos alunos</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1</w:t>
      </w:r>
      <w:r w:rsidR="009A27BE">
        <w:rPr>
          <w:color w:val="000000"/>
          <w:spacing w:val="1"/>
          <w:sz w:val="24"/>
          <w:szCs w:val="24"/>
        </w:rPr>
        <w:t>8</w:t>
      </w:r>
      <w:r>
        <w:rPr>
          <w:color w:val="000000"/>
          <w:spacing w:val="1"/>
          <w:sz w:val="24"/>
          <w:szCs w:val="24"/>
        </w:rPr>
        <w:t>: No ato da matrícula, os candidatos aprovados no Exame de Seleção terão definidos seus orientadores conforme os critérios anteriormente estabelecidos pelo CCPG.</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Poderá haver mudança de orientador sempre que houver conveniência ou motivo de força maior, ficando a aprovação reservada ao CCPG.</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Caso ocorra o término do compromisso de orientação, antes da defesa da, por parte do orientador ou orientado, o orientador deverá encaminhar um relatório circunstancial e explicativo da questão, para posterior homologação pelo CCPG.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3</w:t>
      </w:r>
      <w:r>
        <w:rPr>
          <w:color w:val="000000"/>
          <w:spacing w:val="1"/>
          <w:sz w:val="24"/>
          <w:szCs w:val="24"/>
          <w:vertAlign w:val="superscript"/>
        </w:rPr>
        <w:t>o</w:t>
      </w:r>
      <w:r>
        <w:rPr>
          <w:color w:val="000000"/>
          <w:spacing w:val="1"/>
          <w:sz w:val="24"/>
          <w:szCs w:val="24"/>
        </w:rPr>
        <w:t>: O número máximo de orientados por orientador pertencente à UFSC será de 04 (quatro) no programa, excluídos aqueles com data marcada para defesa de Dissertação.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4</w:t>
      </w:r>
      <w:r>
        <w:rPr>
          <w:color w:val="000000"/>
          <w:spacing w:val="1"/>
          <w:sz w:val="24"/>
          <w:szCs w:val="24"/>
          <w:vertAlign w:val="superscript"/>
        </w:rPr>
        <w:t>o</w:t>
      </w:r>
      <w:r>
        <w:rPr>
          <w:color w:val="000000"/>
          <w:spacing w:val="1"/>
          <w:sz w:val="24"/>
          <w:szCs w:val="24"/>
        </w:rPr>
        <w:t xml:space="preserve">: Não será permitida </w:t>
      </w:r>
      <w:proofErr w:type="gramStart"/>
      <w:r>
        <w:rPr>
          <w:color w:val="000000"/>
          <w:spacing w:val="1"/>
          <w:sz w:val="24"/>
          <w:szCs w:val="24"/>
        </w:rPr>
        <w:t>a abertura de novas orientações para um determinado orientador, independente do número das mesmas, quando caracterizado um tempo de orientação (fluxo) superior ao tempo máximo permitido pelo regimento para a defesa pública da Dissertação, ou ainda caracterizado</w:t>
      </w:r>
      <w:proofErr w:type="gramEnd"/>
      <w:r>
        <w:rPr>
          <w:color w:val="000000"/>
          <w:spacing w:val="1"/>
          <w:sz w:val="24"/>
          <w:szCs w:val="24"/>
        </w:rPr>
        <w:t xml:space="preserve"> o uso sistemático do trancamento, por parte de seus orientandos.</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5</w:t>
      </w:r>
      <w:r>
        <w:rPr>
          <w:color w:val="000000"/>
          <w:spacing w:val="1"/>
          <w:sz w:val="24"/>
          <w:szCs w:val="24"/>
          <w:vertAlign w:val="superscript"/>
        </w:rPr>
        <w:t>o</w:t>
      </w:r>
      <w:r>
        <w:rPr>
          <w:color w:val="000000"/>
          <w:spacing w:val="1"/>
          <w:sz w:val="24"/>
          <w:szCs w:val="24"/>
        </w:rPr>
        <w:t>: O número máximo de orientados por orientador externo à UFSC será de no máximo 02 (dois) no curso, excluídos aqueles com data marcada para defesa de Dissertação.</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p>
    <w:p w:rsidR="00462082" w:rsidRDefault="00462082" w:rsidP="00462082">
      <w:pPr>
        <w:ind w:left="-142" w:right="-567"/>
        <w:jc w:val="center"/>
        <w:rPr>
          <w:b/>
          <w:color w:val="000000"/>
          <w:spacing w:val="1"/>
          <w:sz w:val="24"/>
          <w:szCs w:val="24"/>
          <w:u w:val="single"/>
        </w:rPr>
      </w:pPr>
      <w:proofErr w:type="gramStart"/>
      <w:r>
        <w:rPr>
          <w:b/>
          <w:color w:val="000000"/>
          <w:spacing w:val="1"/>
          <w:sz w:val="24"/>
          <w:szCs w:val="24"/>
          <w:u w:val="single"/>
        </w:rPr>
        <w:t>TÍTULO VI</w:t>
      </w:r>
      <w:proofErr w:type="gramEnd"/>
      <w:r>
        <w:rPr>
          <w:b/>
          <w:color w:val="000000"/>
          <w:spacing w:val="1"/>
          <w:sz w:val="24"/>
          <w:szCs w:val="24"/>
          <w:u w:val="single"/>
        </w:rPr>
        <w:t>: Dos Créditos</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1</w:t>
      </w:r>
      <w:r w:rsidR="009A27BE">
        <w:rPr>
          <w:color w:val="000000"/>
          <w:spacing w:val="1"/>
          <w:sz w:val="24"/>
          <w:szCs w:val="24"/>
        </w:rPr>
        <w:t>9</w:t>
      </w:r>
      <w:r>
        <w:rPr>
          <w:color w:val="000000"/>
          <w:spacing w:val="1"/>
          <w:sz w:val="24"/>
          <w:szCs w:val="24"/>
        </w:rPr>
        <w:t xml:space="preserve">: A integralização dos estudos necessários ao Mestrado é expressa em unidades de crédito. Cada unidade de crédito corresponde a </w:t>
      </w:r>
      <w:proofErr w:type="gramStart"/>
      <w:r>
        <w:rPr>
          <w:color w:val="000000"/>
          <w:spacing w:val="1"/>
          <w:sz w:val="24"/>
          <w:szCs w:val="24"/>
        </w:rPr>
        <w:t>15 (quinze) horas-aula teóricas</w:t>
      </w:r>
      <w:proofErr w:type="gramEnd"/>
      <w:r>
        <w:rPr>
          <w:color w:val="000000"/>
          <w:spacing w:val="1"/>
          <w:sz w:val="24"/>
          <w:szCs w:val="24"/>
        </w:rPr>
        <w:t xml:space="preserve">, ou até 30 (trinta) horas-aula práticas ou </w:t>
      </w:r>
      <w:proofErr w:type="spellStart"/>
      <w:r>
        <w:rPr>
          <w:color w:val="000000"/>
          <w:spacing w:val="1"/>
          <w:sz w:val="24"/>
          <w:szCs w:val="24"/>
        </w:rPr>
        <w:t>teórico-pr</w:t>
      </w:r>
      <w:r w:rsidR="009A27BE">
        <w:rPr>
          <w:color w:val="000000"/>
          <w:spacing w:val="1"/>
          <w:sz w:val="24"/>
          <w:szCs w:val="24"/>
        </w:rPr>
        <w:t>a</w:t>
      </w:r>
      <w:r>
        <w:rPr>
          <w:color w:val="000000"/>
          <w:spacing w:val="1"/>
          <w:sz w:val="24"/>
          <w:szCs w:val="24"/>
        </w:rPr>
        <w:t>ticas</w:t>
      </w:r>
      <w:proofErr w:type="spellEnd"/>
      <w:r>
        <w:rPr>
          <w:color w:val="000000"/>
          <w:spacing w:val="1"/>
          <w:sz w:val="24"/>
          <w:szCs w:val="24"/>
        </w:rPr>
        <w:t>, ou a 45 (quarenta e cinco) horas de trabalho orientado.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Para a conclusão do Mestrado são exigidos no mínimo 29 (vinte e nove) créditos em disciplinas e trabalho de conclusão</w:t>
      </w:r>
      <w:r w:rsidR="00BB6A9F">
        <w:rPr>
          <w:color w:val="000000"/>
          <w:spacing w:val="1"/>
          <w:sz w:val="24"/>
          <w:szCs w:val="24"/>
        </w:rPr>
        <w:t xml:space="preserve"> na forma de </w:t>
      </w:r>
      <w:r w:rsidR="009A27BE">
        <w:rPr>
          <w:color w:val="000000"/>
          <w:spacing w:val="1"/>
          <w:sz w:val="24"/>
          <w:szCs w:val="24"/>
        </w:rPr>
        <w:t>D</w:t>
      </w:r>
      <w:r w:rsidR="00BB6A9F">
        <w:rPr>
          <w:color w:val="000000"/>
          <w:spacing w:val="1"/>
          <w:sz w:val="24"/>
          <w:szCs w:val="24"/>
        </w:rPr>
        <w:t>issertação</w:t>
      </w:r>
      <w:r>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As propostas de criação ou alteração de disciplinas deverão ser encaminhadas ao CCPG, acompanhadas de justificativa e </w:t>
      </w:r>
      <w:proofErr w:type="gramStart"/>
      <w:r>
        <w:rPr>
          <w:color w:val="000000"/>
          <w:spacing w:val="1"/>
          <w:sz w:val="24"/>
          <w:szCs w:val="24"/>
        </w:rPr>
        <w:t>serão</w:t>
      </w:r>
      <w:proofErr w:type="gramEnd"/>
      <w:r>
        <w:rPr>
          <w:color w:val="000000"/>
          <w:spacing w:val="1"/>
          <w:sz w:val="24"/>
          <w:szCs w:val="24"/>
        </w:rPr>
        <w:t xml:space="preserve"> caracterizadas por código, nome, ementa detalhada, carga horária, número de créditos e docente responsável pelo seu oferecimento.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3</w:t>
      </w:r>
      <w:r>
        <w:rPr>
          <w:color w:val="000000"/>
          <w:spacing w:val="1"/>
          <w:sz w:val="24"/>
          <w:szCs w:val="24"/>
          <w:vertAlign w:val="superscript"/>
        </w:rPr>
        <w:t>o</w:t>
      </w:r>
      <w:r>
        <w:rPr>
          <w:color w:val="000000"/>
          <w:spacing w:val="1"/>
          <w:sz w:val="24"/>
          <w:szCs w:val="24"/>
        </w:rPr>
        <w:t xml:space="preserve">: Não poderão ser consideradas as propostas de criação ou alteração de disciplinas que signifiquem duplicação de objetivos em relação </w:t>
      </w:r>
      <w:r w:rsidR="009A27BE">
        <w:rPr>
          <w:color w:val="000000"/>
          <w:spacing w:val="1"/>
          <w:sz w:val="24"/>
          <w:szCs w:val="24"/>
        </w:rPr>
        <w:t>à</w:t>
      </w:r>
      <w:r>
        <w:rPr>
          <w:color w:val="000000"/>
          <w:spacing w:val="1"/>
          <w:sz w:val="24"/>
          <w:szCs w:val="24"/>
        </w:rPr>
        <w:t xml:space="preserve"> outra já existente.</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4</w:t>
      </w:r>
      <w:r>
        <w:rPr>
          <w:color w:val="000000"/>
          <w:spacing w:val="1"/>
          <w:sz w:val="24"/>
          <w:szCs w:val="24"/>
          <w:vertAlign w:val="superscript"/>
        </w:rPr>
        <w:t>o</w:t>
      </w:r>
      <w:r>
        <w:rPr>
          <w:color w:val="000000"/>
          <w:spacing w:val="1"/>
          <w:sz w:val="24"/>
          <w:szCs w:val="24"/>
        </w:rPr>
        <w:t>: As alterações ocorridas em disciplinas da grade curricular deverão ser aprovadas pelo CCPG.</w:t>
      </w:r>
    </w:p>
    <w:p w:rsidR="00462082" w:rsidRDefault="00462082" w:rsidP="00462082">
      <w:pPr>
        <w:ind w:left="-142" w:right="-567"/>
        <w:jc w:val="both"/>
        <w:rPr>
          <w:color w:val="000000"/>
          <w:sz w:val="24"/>
          <w:szCs w:val="24"/>
        </w:rPr>
      </w:pPr>
    </w:p>
    <w:p w:rsidR="00462082" w:rsidRPr="00331747" w:rsidRDefault="00462082" w:rsidP="00462082">
      <w:pPr>
        <w:ind w:left="-142" w:right="-567"/>
        <w:jc w:val="both"/>
        <w:rPr>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20</w:t>
      </w:r>
      <w:r>
        <w:rPr>
          <w:color w:val="000000"/>
          <w:spacing w:val="1"/>
          <w:sz w:val="24"/>
          <w:szCs w:val="24"/>
        </w:rPr>
        <w:t xml:space="preserve">: O Exame de Proficiência </w:t>
      </w:r>
      <w:smartTag w:uri="urn:schemas-microsoft-com:office:smarttags" w:element="PersonName">
        <w:smartTagPr>
          <w:attr w:name="ProductID" w:val="em Língua Estrangeira"/>
        </w:smartTagPr>
        <w:r>
          <w:rPr>
            <w:color w:val="000000"/>
            <w:spacing w:val="1"/>
            <w:sz w:val="24"/>
            <w:szCs w:val="24"/>
          </w:rPr>
          <w:t>em Língua Estrangeira</w:t>
        </w:r>
      </w:smartTag>
      <w:r>
        <w:rPr>
          <w:color w:val="000000"/>
          <w:spacing w:val="1"/>
          <w:sz w:val="24"/>
          <w:szCs w:val="24"/>
        </w:rPr>
        <w:t xml:space="preserve">, 01(uma), para o Mestrado, </w:t>
      </w:r>
      <w:r w:rsidR="00131769">
        <w:rPr>
          <w:color w:val="000000"/>
          <w:spacing w:val="1"/>
          <w:sz w:val="24"/>
          <w:szCs w:val="24"/>
        </w:rPr>
        <w:t xml:space="preserve">irá atestar </w:t>
      </w:r>
      <w:r>
        <w:rPr>
          <w:color w:val="000000"/>
          <w:spacing w:val="1"/>
          <w:sz w:val="24"/>
          <w:szCs w:val="24"/>
        </w:rPr>
        <w:t>a capacidade que o Pós-Graduando tem no entendimento e interpretação de textos científicos em língua estrangeira (</w:t>
      </w:r>
      <w:r w:rsidRPr="00331747">
        <w:rPr>
          <w:spacing w:val="1"/>
          <w:sz w:val="24"/>
          <w:szCs w:val="24"/>
        </w:rPr>
        <w:t>inglês)</w:t>
      </w:r>
      <w:r w:rsidR="00131769">
        <w:rPr>
          <w:spacing w:val="1"/>
          <w:sz w:val="24"/>
          <w:szCs w:val="24"/>
        </w:rPr>
        <w:t>, comprovada mediante a apresentação</w:t>
      </w:r>
      <w:r w:rsidRPr="00331747">
        <w:rPr>
          <w:spacing w:val="1"/>
          <w:sz w:val="24"/>
          <w:szCs w:val="24"/>
        </w:rPr>
        <w:t xml:space="preserve"> </w:t>
      </w:r>
      <w:r w:rsidR="00131769">
        <w:rPr>
          <w:spacing w:val="1"/>
          <w:sz w:val="24"/>
          <w:szCs w:val="24"/>
        </w:rPr>
        <w:t xml:space="preserve">de </w:t>
      </w:r>
      <w:r w:rsidR="00331747">
        <w:rPr>
          <w:spacing w:val="1"/>
          <w:sz w:val="24"/>
          <w:szCs w:val="24"/>
        </w:rPr>
        <w:t xml:space="preserve">certificado de proficiência em Língua Inglesa emitido pelo Departamento </w:t>
      </w:r>
      <w:r w:rsidR="00131769">
        <w:rPr>
          <w:spacing w:val="1"/>
          <w:sz w:val="24"/>
          <w:szCs w:val="24"/>
        </w:rPr>
        <w:t xml:space="preserve">de Línguas Estrangeiras da UFSC, ou de certificado de conceito 61 ou </w:t>
      </w:r>
      <w:r w:rsidR="004E7551">
        <w:rPr>
          <w:spacing w:val="1"/>
          <w:sz w:val="24"/>
          <w:szCs w:val="24"/>
        </w:rPr>
        <w:t xml:space="preserve">acima no TOEFL, 60 no IETLS ou do Cambridge </w:t>
      </w:r>
      <w:proofErr w:type="spellStart"/>
      <w:r w:rsidR="004E7551">
        <w:rPr>
          <w:spacing w:val="1"/>
          <w:sz w:val="24"/>
          <w:szCs w:val="24"/>
        </w:rPr>
        <w:t>Secondary</w:t>
      </w:r>
      <w:proofErr w:type="spellEnd"/>
      <w:r w:rsidR="004E7551">
        <w:rPr>
          <w:spacing w:val="1"/>
          <w:sz w:val="24"/>
          <w:szCs w:val="24"/>
        </w:rPr>
        <w:t xml:space="preserve"> I.</w:t>
      </w:r>
    </w:p>
    <w:p w:rsidR="00462082" w:rsidRPr="003A47A1" w:rsidRDefault="00462082" w:rsidP="00462082">
      <w:pPr>
        <w:ind w:left="-142" w:right="-567"/>
        <w:jc w:val="both"/>
        <w:rPr>
          <w:color w:val="00FFFF"/>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21</w:t>
      </w:r>
      <w:r>
        <w:rPr>
          <w:color w:val="000000"/>
          <w:spacing w:val="1"/>
          <w:sz w:val="24"/>
          <w:szCs w:val="24"/>
        </w:rPr>
        <w:t>: A integralização dos créditos em disciplinas para o Mestrado deverá ser feita no prazo máximo de até 24 (vinte e quatro) meses, contados a partir da data da matrícula no curso.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22</w:t>
      </w:r>
      <w:r>
        <w:rPr>
          <w:color w:val="000000"/>
          <w:spacing w:val="1"/>
          <w:sz w:val="24"/>
          <w:szCs w:val="24"/>
        </w:rPr>
        <w:t>: Disciplinas de pós-graduação cursadas como aluno regular em outros cursos ou cursadas isoladamente como aluno especial em outros cursos de pós-graduação de reconhecida excelência, poderão ser validadas a critério do CCPG</w:t>
      </w:r>
      <w:r w:rsidR="009A27BE">
        <w:rPr>
          <w:color w:val="000000"/>
          <w:spacing w:val="1"/>
          <w:sz w:val="24"/>
          <w:szCs w:val="24"/>
        </w:rPr>
        <w:t xml:space="preserve"> Delegado</w:t>
      </w:r>
      <w:r>
        <w:rPr>
          <w:color w:val="000000"/>
          <w:spacing w:val="1"/>
          <w:sz w:val="24"/>
          <w:szCs w:val="24"/>
        </w:rPr>
        <w:t>, até o máximo de um terço do total de créditos exigidos para integralização dos estudos de Mestrado Profissional, desde que cursadas</w:t>
      </w:r>
      <w:proofErr w:type="gramStart"/>
      <w:r>
        <w:rPr>
          <w:color w:val="000000"/>
          <w:spacing w:val="1"/>
          <w:sz w:val="24"/>
          <w:szCs w:val="24"/>
        </w:rPr>
        <w:t xml:space="preserve"> </w:t>
      </w:r>
      <w:r w:rsidR="00AC09C1">
        <w:rPr>
          <w:color w:val="000000"/>
          <w:spacing w:val="1"/>
          <w:sz w:val="24"/>
          <w:szCs w:val="24"/>
        </w:rPr>
        <w:t xml:space="preserve"> </w:t>
      </w:r>
      <w:proofErr w:type="gramEnd"/>
      <w:r w:rsidR="00AC09C1">
        <w:rPr>
          <w:color w:val="000000"/>
          <w:spacing w:val="1"/>
          <w:sz w:val="24"/>
          <w:szCs w:val="24"/>
        </w:rPr>
        <w:t>nos últimos 10 anos</w:t>
      </w:r>
      <w:r>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23</w:t>
      </w:r>
      <w:r>
        <w:rPr>
          <w:color w:val="000000"/>
          <w:spacing w:val="1"/>
          <w:sz w:val="24"/>
          <w:szCs w:val="24"/>
        </w:rPr>
        <w:t>: O aproveitamento em cada disciplina será avaliado de acordo com os critérios do professor responsável, de acordo com os seguintes níveis de avaliação:</w:t>
      </w:r>
    </w:p>
    <w:p w:rsidR="009A27BE" w:rsidRDefault="009A27BE" w:rsidP="00462082">
      <w:pPr>
        <w:ind w:left="-142" w:right="-567"/>
        <w:jc w:val="both"/>
        <w:rPr>
          <w:color w:val="000000"/>
          <w:spacing w:val="1"/>
          <w:sz w:val="24"/>
          <w:szCs w:val="24"/>
        </w:rPr>
      </w:pPr>
    </w:p>
    <w:p w:rsidR="00462082" w:rsidRDefault="00462082" w:rsidP="00462082">
      <w:pPr>
        <w:spacing w:line="360" w:lineRule="auto"/>
        <w:ind w:left="-142" w:right="-567"/>
        <w:jc w:val="both"/>
        <w:rPr>
          <w:color w:val="000000"/>
          <w:spacing w:val="1"/>
          <w:sz w:val="24"/>
          <w:szCs w:val="24"/>
        </w:rPr>
      </w:pPr>
      <w:r>
        <w:rPr>
          <w:color w:val="000000"/>
          <w:spacing w:val="1"/>
          <w:sz w:val="24"/>
          <w:szCs w:val="24"/>
        </w:rPr>
        <w:t>A – Excelente (nota igual ou superior a 9,0), com direito aos créditos.</w:t>
      </w:r>
    </w:p>
    <w:p w:rsidR="00462082" w:rsidRDefault="00462082" w:rsidP="00462082">
      <w:pPr>
        <w:spacing w:line="360" w:lineRule="auto"/>
        <w:ind w:left="-142" w:right="-567"/>
        <w:jc w:val="both"/>
        <w:rPr>
          <w:color w:val="000000"/>
          <w:spacing w:val="1"/>
          <w:sz w:val="24"/>
          <w:szCs w:val="24"/>
        </w:rPr>
      </w:pPr>
      <w:r>
        <w:rPr>
          <w:color w:val="000000"/>
          <w:spacing w:val="1"/>
          <w:sz w:val="24"/>
          <w:szCs w:val="24"/>
        </w:rPr>
        <w:t xml:space="preserve">B – Bom (nota de </w:t>
      </w:r>
      <w:smartTag w:uri="urn:schemas-microsoft-com:office:smarttags" w:element="metricconverter">
        <w:smartTagPr>
          <w:attr w:name="ProductID" w:val="7,0 a"/>
        </w:smartTagPr>
        <w:r>
          <w:rPr>
            <w:color w:val="000000"/>
            <w:spacing w:val="1"/>
            <w:sz w:val="24"/>
            <w:szCs w:val="24"/>
          </w:rPr>
          <w:t>7,0 a</w:t>
        </w:r>
      </w:smartTag>
      <w:r>
        <w:rPr>
          <w:color w:val="000000"/>
          <w:spacing w:val="1"/>
          <w:sz w:val="24"/>
          <w:szCs w:val="24"/>
        </w:rPr>
        <w:t xml:space="preserve"> 8,9), com direito aos créditos.</w:t>
      </w:r>
    </w:p>
    <w:p w:rsidR="00462082" w:rsidRDefault="00462082" w:rsidP="00462082">
      <w:pPr>
        <w:spacing w:line="360" w:lineRule="auto"/>
        <w:ind w:left="-142" w:right="-567"/>
        <w:jc w:val="both"/>
        <w:rPr>
          <w:color w:val="000000"/>
          <w:spacing w:val="1"/>
          <w:sz w:val="24"/>
          <w:szCs w:val="24"/>
        </w:rPr>
      </w:pPr>
      <w:r>
        <w:rPr>
          <w:color w:val="000000"/>
          <w:spacing w:val="1"/>
          <w:sz w:val="24"/>
          <w:szCs w:val="24"/>
        </w:rPr>
        <w:t xml:space="preserve">C – Regular (nota de </w:t>
      </w:r>
      <w:smartTag w:uri="urn:schemas-microsoft-com:office:smarttags" w:element="metricconverter">
        <w:smartTagPr>
          <w:attr w:name="ProductID" w:val="6,0 a"/>
        </w:smartTagPr>
        <w:r>
          <w:rPr>
            <w:color w:val="000000"/>
            <w:spacing w:val="1"/>
            <w:sz w:val="24"/>
            <w:szCs w:val="24"/>
          </w:rPr>
          <w:t>6,0 a</w:t>
        </w:r>
      </w:smartTag>
      <w:r>
        <w:rPr>
          <w:color w:val="000000"/>
          <w:spacing w:val="1"/>
          <w:sz w:val="24"/>
          <w:szCs w:val="24"/>
        </w:rPr>
        <w:t xml:space="preserve"> 6,9), com direito aos créditos.</w:t>
      </w:r>
    </w:p>
    <w:p w:rsidR="00462082" w:rsidRDefault="00462082" w:rsidP="00462082">
      <w:pPr>
        <w:spacing w:line="360" w:lineRule="auto"/>
        <w:ind w:left="-142" w:right="-567"/>
        <w:jc w:val="both"/>
        <w:rPr>
          <w:color w:val="000000"/>
          <w:spacing w:val="1"/>
          <w:sz w:val="24"/>
          <w:szCs w:val="24"/>
        </w:rPr>
      </w:pPr>
      <w:r>
        <w:rPr>
          <w:color w:val="000000"/>
          <w:spacing w:val="1"/>
          <w:sz w:val="24"/>
          <w:szCs w:val="24"/>
        </w:rPr>
        <w:t>E – Insuficiente (nota inferior a 5,9), sem direito aos créditos.</w:t>
      </w:r>
    </w:p>
    <w:p w:rsidR="00462082" w:rsidRDefault="00462082" w:rsidP="00462082">
      <w:pPr>
        <w:ind w:left="-142" w:right="-567"/>
        <w:jc w:val="both"/>
        <w:rPr>
          <w:color w:val="000000"/>
          <w:spacing w:val="1"/>
          <w:sz w:val="24"/>
          <w:szCs w:val="24"/>
        </w:rPr>
      </w:pPr>
      <w:r>
        <w:rPr>
          <w:color w:val="000000"/>
          <w:spacing w:val="1"/>
          <w:sz w:val="24"/>
          <w:szCs w:val="24"/>
        </w:rPr>
        <w:t xml:space="preserve">I - </w:t>
      </w:r>
      <w:proofErr w:type="gramStart"/>
      <w:r>
        <w:rPr>
          <w:color w:val="000000"/>
          <w:spacing w:val="1"/>
          <w:sz w:val="24"/>
          <w:szCs w:val="24"/>
        </w:rPr>
        <w:t>Incompleto, atribuído</w:t>
      </w:r>
      <w:proofErr w:type="gramEnd"/>
      <w:r>
        <w:rPr>
          <w:color w:val="000000"/>
          <w:spacing w:val="1"/>
          <w:sz w:val="24"/>
          <w:szCs w:val="24"/>
        </w:rPr>
        <w:t xml:space="preserve"> ao candidato que deixar de completar, por motivo justificado, uma parcela de trabalho ou provas exigidos e que deverá ser transformado </w:t>
      </w:r>
      <w:smartTag w:uri="urn:schemas-microsoft-com:office:smarttags" w:element="PersonName">
        <w:smartTagPr>
          <w:attr w:name="ProductID" w:val="em níveis A"/>
        </w:smartTagPr>
        <w:r>
          <w:rPr>
            <w:color w:val="000000"/>
            <w:spacing w:val="1"/>
            <w:sz w:val="24"/>
            <w:szCs w:val="24"/>
          </w:rPr>
          <w:t>em níveis A</w:t>
        </w:r>
      </w:smartTag>
      <w:r>
        <w:rPr>
          <w:color w:val="000000"/>
          <w:spacing w:val="1"/>
          <w:sz w:val="24"/>
          <w:szCs w:val="24"/>
        </w:rPr>
        <w:t>, B, C ou E, quando os trabalhos forem contemplados nos prazos estabelecidos pelo CCPG.</w:t>
      </w:r>
    </w:p>
    <w:p w:rsidR="009A27BE" w:rsidRDefault="009A27BE"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z w:val="24"/>
          <w:szCs w:val="24"/>
        </w:rPr>
        <w:t xml:space="preserve">§ </w:t>
      </w:r>
      <w:r>
        <w:rPr>
          <w:color w:val="000000"/>
          <w:spacing w:val="1"/>
          <w:sz w:val="24"/>
          <w:szCs w:val="24"/>
        </w:rPr>
        <w:t>1</w:t>
      </w:r>
      <w:r>
        <w:rPr>
          <w:color w:val="000000"/>
          <w:spacing w:val="1"/>
          <w:sz w:val="24"/>
          <w:szCs w:val="24"/>
          <w:vertAlign w:val="superscript"/>
        </w:rPr>
        <w:t xml:space="preserve">o </w:t>
      </w:r>
      <w:r>
        <w:rPr>
          <w:color w:val="000000"/>
          <w:spacing w:val="1"/>
          <w:sz w:val="24"/>
          <w:szCs w:val="24"/>
        </w:rPr>
        <w:t xml:space="preserve">O aluno só poderá ingressar em </w:t>
      </w:r>
      <w:r w:rsidR="00BB6A9F">
        <w:rPr>
          <w:color w:val="000000"/>
          <w:spacing w:val="1"/>
          <w:sz w:val="24"/>
          <w:szCs w:val="24"/>
        </w:rPr>
        <w:t>Dissertação</w:t>
      </w:r>
      <w:r>
        <w:rPr>
          <w:color w:val="000000"/>
          <w:spacing w:val="1"/>
          <w:sz w:val="24"/>
          <w:szCs w:val="24"/>
        </w:rPr>
        <w:t xml:space="preserve"> após ter concluído todos os créditos obrigatórios do curso e ter obtido média ponderada dos conceitos igual ou superior a </w:t>
      </w:r>
      <w:proofErr w:type="gramStart"/>
      <w:r>
        <w:rPr>
          <w:color w:val="000000"/>
          <w:spacing w:val="1"/>
          <w:sz w:val="24"/>
          <w:szCs w:val="24"/>
        </w:rPr>
        <w:t>3</w:t>
      </w:r>
      <w:proofErr w:type="gramEnd"/>
      <w:r>
        <w:rPr>
          <w:color w:val="000000"/>
          <w:spacing w:val="1"/>
          <w:sz w:val="24"/>
          <w:szCs w:val="24"/>
        </w:rPr>
        <w:t xml:space="preserve"> (três), </w:t>
      </w:r>
      <w:r>
        <w:rPr>
          <w:color w:val="000000"/>
          <w:spacing w:val="1"/>
          <w:sz w:val="24"/>
          <w:szCs w:val="24"/>
        </w:rPr>
        <w:lastRenderedPageBreak/>
        <w:t>considerando como pesos o número de créditos das disciplinas e a seguinte tabela de equivalência:</w:t>
      </w:r>
    </w:p>
    <w:tbl>
      <w:tblPr>
        <w:tblW w:w="0" w:type="auto"/>
        <w:tblInd w:w="-147" w:type="dxa"/>
        <w:tblLayout w:type="fixed"/>
        <w:tblLook w:val="0000"/>
      </w:tblPr>
      <w:tblGrid>
        <w:gridCol w:w="2692"/>
        <w:gridCol w:w="2693"/>
        <w:gridCol w:w="2703"/>
      </w:tblGrid>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Conceito</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Significado</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Equivalência Numérica</w:t>
            </w:r>
          </w:p>
        </w:tc>
      </w:tr>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A</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Excelente</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proofErr w:type="gramStart"/>
            <w:r>
              <w:rPr>
                <w:color w:val="000000"/>
                <w:spacing w:val="1"/>
                <w:sz w:val="24"/>
                <w:szCs w:val="24"/>
              </w:rPr>
              <w:t>4</w:t>
            </w:r>
            <w:proofErr w:type="gramEnd"/>
          </w:p>
        </w:tc>
      </w:tr>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B</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Bom</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proofErr w:type="gramStart"/>
            <w:r>
              <w:rPr>
                <w:color w:val="000000"/>
                <w:spacing w:val="1"/>
                <w:sz w:val="24"/>
                <w:szCs w:val="24"/>
              </w:rPr>
              <w:t>3</w:t>
            </w:r>
            <w:proofErr w:type="gramEnd"/>
          </w:p>
        </w:tc>
      </w:tr>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C</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Regular</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proofErr w:type="gramStart"/>
            <w:r>
              <w:rPr>
                <w:color w:val="000000"/>
                <w:spacing w:val="1"/>
                <w:sz w:val="24"/>
                <w:szCs w:val="24"/>
              </w:rPr>
              <w:t>2</w:t>
            </w:r>
            <w:proofErr w:type="gramEnd"/>
          </w:p>
        </w:tc>
      </w:tr>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E</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Insuficiente</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proofErr w:type="gramStart"/>
            <w:r>
              <w:rPr>
                <w:color w:val="000000"/>
                <w:spacing w:val="1"/>
                <w:sz w:val="24"/>
                <w:szCs w:val="24"/>
              </w:rPr>
              <w:t>0</w:t>
            </w:r>
            <w:proofErr w:type="gramEnd"/>
          </w:p>
        </w:tc>
      </w:tr>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I</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Incompleto</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proofErr w:type="gramStart"/>
            <w:r>
              <w:rPr>
                <w:color w:val="000000"/>
                <w:spacing w:val="1"/>
                <w:sz w:val="24"/>
                <w:szCs w:val="24"/>
              </w:rPr>
              <w:t>0</w:t>
            </w:r>
            <w:proofErr w:type="gramEnd"/>
          </w:p>
        </w:tc>
      </w:tr>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FI</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Frequência insuficiente</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proofErr w:type="gramStart"/>
            <w:r>
              <w:rPr>
                <w:color w:val="000000"/>
                <w:spacing w:val="1"/>
                <w:sz w:val="24"/>
                <w:szCs w:val="24"/>
              </w:rPr>
              <w:t>0</w:t>
            </w:r>
            <w:proofErr w:type="gramEnd"/>
          </w:p>
        </w:tc>
      </w:tr>
      <w:tr w:rsidR="00462082" w:rsidTr="00462082">
        <w:tc>
          <w:tcPr>
            <w:tcW w:w="2692"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T</w:t>
            </w:r>
          </w:p>
        </w:tc>
        <w:tc>
          <w:tcPr>
            <w:tcW w:w="2693" w:type="dxa"/>
            <w:tcBorders>
              <w:top w:val="single" w:sz="4" w:space="0" w:color="000000"/>
              <w:left w:val="single" w:sz="4" w:space="0" w:color="000000"/>
              <w:bottom w:val="single" w:sz="4" w:space="0" w:color="000000"/>
            </w:tcBorders>
          </w:tcPr>
          <w:p w:rsidR="00462082" w:rsidRDefault="00462082" w:rsidP="00462082">
            <w:pPr>
              <w:snapToGrid w:val="0"/>
              <w:ind w:right="-567"/>
              <w:jc w:val="both"/>
              <w:rPr>
                <w:color w:val="000000"/>
                <w:spacing w:val="1"/>
                <w:sz w:val="24"/>
                <w:szCs w:val="24"/>
              </w:rPr>
            </w:pPr>
            <w:r>
              <w:rPr>
                <w:color w:val="000000"/>
                <w:spacing w:val="1"/>
                <w:sz w:val="24"/>
                <w:szCs w:val="24"/>
              </w:rPr>
              <w:t>Tran</w:t>
            </w:r>
            <w:r w:rsidR="00C960FD">
              <w:rPr>
                <w:color w:val="000000"/>
                <w:spacing w:val="1"/>
                <w:sz w:val="24"/>
                <w:szCs w:val="24"/>
              </w:rPr>
              <w:t>s</w:t>
            </w:r>
            <w:r>
              <w:rPr>
                <w:color w:val="000000"/>
                <w:spacing w:val="1"/>
                <w:sz w:val="24"/>
                <w:szCs w:val="24"/>
              </w:rPr>
              <w:t>ferência</w:t>
            </w:r>
          </w:p>
        </w:tc>
        <w:tc>
          <w:tcPr>
            <w:tcW w:w="2703" w:type="dxa"/>
            <w:tcBorders>
              <w:top w:val="single" w:sz="4" w:space="0" w:color="000000"/>
              <w:left w:val="single" w:sz="4" w:space="0" w:color="000000"/>
              <w:bottom w:val="single" w:sz="4" w:space="0" w:color="000000"/>
              <w:right w:val="single" w:sz="4" w:space="0" w:color="000000"/>
            </w:tcBorders>
          </w:tcPr>
          <w:p w:rsidR="00462082" w:rsidRDefault="00462082" w:rsidP="00462082">
            <w:pPr>
              <w:snapToGrid w:val="0"/>
              <w:ind w:right="-567"/>
              <w:jc w:val="both"/>
              <w:rPr>
                <w:color w:val="000000"/>
                <w:spacing w:val="1"/>
                <w:sz w:val="24"/>
                <w:szCs w:val="24"/>
              </w:rPr>
            </w:pPr>
            <w:proofErr w:type="gramStart"/>
            <w:r>
              <w:rPr>
                <w:color w:val="000000"/>
                <w:spacing w:val="1"/>
                <w:sz w:val="24"/>
                <w:szCs w:val="24"/>
              </w:rPr>
              <w:t>0</w:t>
            </w:r>
            <w:proofErr w:type="gramEnd"/>
          </w:p>
        </w:tc>
      </w:tr>
    </w:tbl>
    <w:p w:rsidR="00462082" w:rsidRDefault="00462082" w:rsidP="00462082">
      <w:pPr>
        <w:ind w:left="-142" w:right="-567"/>
        <w:jc w:val="both"/>
        <w:rPr>
          <w:color w:val="000000"/>
          <w:spacing w:val="1"/>
          <w:sz w:val="24"/>
          <w:szCs w:val="24"/>
        </w:rPr>
      </w:pPr>
      <w:r>
        <w:rPr>
          <w:color w:val="000000"/>
          <w:spacing w:val="1"/>
          <w:sz w:val="24"/>
          <w:szCs w:val="24"/>
        </w:rPr>
        <w:t xml:space="preserve"> </w:t>
      </w: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AC09C1">
        <w:rPr>
          <w:color w:val="000000"/>
          <w:spacing w:val="1"/>
          <w:sz w:val="24"/>
          <w:szCs w:val="24"/>
        </w:rPr>
        <w:t>2</w:t>
      </w:r>
      <w:r w:rsidR="00AC09C1">
        <w:rPr>
          <w:color w:val="000000"/>
          <w:spacing w:val="1"/>
          <w:sz w:val="24"/>
          <w:szCs w:val="24"/>
          <w:vertAlign w:val="superscript"/>
        </w:rPr>
        <w:t>o</w:t>
      </w:r>
      <w:r>
        <w:rPr>
          <w:color w:val="000000"/>
          <w:spacing w:val="1"/>
          <w:sz w:val="24"/>
          <w:szCs w:val="24"/>
        </w:rPr>
        <w:t>: A disciplina cursada fora do Curso e cujos créditos forem aceitos para a integralização dos mesmos, deverá ser indicada no histórico escolar do aluno como “Transferência”, mantendo a avaliação obtida no curso externo e contendo a equivalência do número de créditos a ela conferido</w:t>
      </w:r>
      <w:r w:rsidR="00AC09C1">
        <w:rPr>
          <w:color w:val="000000"/>
          <w:spacing w:val="1"/>
          <w:sz w:val="24"/>
          <w:szCs w:val="24"/>
        </w:rPr>
        <w:t>.</w:t>
      </w:r>
      <w:r>
        <w:rPr>
          <w:color w:val="000000"/>
          <w:spacing w:val="1"/>
          <w:sz w:val="24"/>
          <w:szCs w:val="24"/>
        </w:rPr>
        <w:t xml:space="preserve">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AC09C1">
        <w:rPr>
          <w:color w:val="000000"/>
          <w:spacing w:val="1"/>
          <w:sz w:val="24"/>
          <w:szCs w:val="24"/>
        </w:rPr>
        <w:t>3</w:t>
      </w:r>
      <w:r w:rsidR="00AC09C1">
        <w:rPr>
          <w:color w:val="000000"/>
          <w:spacing w:val="1"/>
          <w:sz w:val="24"/>
          <w:szCs w:val="24"/>
          <w:vertAlign w:val="superscript"/>
        </w:rPr>
        <w:t>o</w:t>
      </w:r>
      <w:r>
        <w:rPr>
          <w:color w:val="000000"/>
          <w:spacing w:val="1"/>
          <w:sz w:val="24"/>
          <w:szCs w:val="24"/>
        </w:rPr>
        <w:t xml:space="preserve">: Disciplinas da estrutura curricular do </w:t>
      </w:r>
      <w:r w:rsidR="00362379">
        <w:rPr>
          <w:color w:val="000000"/>
          <w:spacing w:val="1"/>
          <w:sz w:val="24"/>
          <w:szCs w:val="24"/>
        </w:rPr>
        <w:t>MPPCA</w:t>
      </w:r>
      <w:r>
        <w:rPr>
          <w:color w:val="000000"/>
          <w:spacing w:val="1"/>
          <w:sz w:val="24"/>
          <w:szCs w:val="24"/>
        </w:rPr>
        <w:t xml:space="preserve">, de caráter extensivo, permitirão o cancelamento da matrícula das mesmas até um mês após o início do curso. Disciplinas de caráter intensivo permitirão o cancelamento da matrícula nas mesmas até o máximo de 25% do total de freqüência após o início do curso. A não obediência dos prazos estipulados acarretará a obrigatoriedade da conclusão da disciplina.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AC09C1">
        <w:rPr>
          <w:color w:val="000000"/>
          <w:spacing w:val="1"/>
          <w:sz w:val="24"/>
          <w:szCs w:val="24"/>
        </w:rPr>
        <w:t>4</w:t>
      </w:r>
      <w:r w:rsidR="00AC09C1">
        <w:rPr>
          <w:color w:val="000000"/>
          <w:spacing w:val="1"/>
          <w:sz w:val="24"/>
          <w:szCs w:val="24"/>
          <w:vertAlign w:val="superscript"/>
        </w:rPr>
        <w:t>o</w:t>
      </w:r>
      <w:r>
        <w:rPr>
          <w:color w:val="000000"/>
          <w:spacing w:val="1"/>
          <w:sz w:val="24"/>
          <w:szCs w:val="24"/>
        </w:rPr>
        <w:t xml:space="preserve">: A atribuição dos créditos a cada disciplina com aproveitamento será efetuada mediante a comprovação de freqüência mínima de 75% às atividades da disciplina. </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24</w:t>
      </w:r>
      <w:r>
        <w:rPr>
          <w:color w:val="000000"/>
          <w:spacing w:val="1"/>
          <w:sz w:val="24"/>
          <w:szCs w:val="24"/>
        </w:rPr>
        <w:t xml:space="preserve">: Será desligado do </w:t>
      </w:r>
      <w:r w:rsidR="00362379">
        <w:rPr>
          <w:color w:val="000000"/>
          <w:spacing w:val="1"/>
          <w:sz w:val="24"/>
          <w:szCs w:val="24"/>
        </w:rPr>
        <w:t>MPPCA</w:t>
      </w:r>
      <w:r>
        <w:rPr>
          <w:color w:val="000000"/>
          <w:spacing w:val="1"/>
          <w:sz w:val="24"/>
          <w:szCs w:val="24"/>
        </w:rPr>
        <w:t xml:space="preserve"> o aluno que:</w:t>
      </w:r>
    </w:p>
    <w:p w:rsidR="009A27BE" w:rsidRDefault="009A27BE" w:rsidP="00462082">
      <w:pPr>
        <w:ind w:left="-142" w:right="-567"/>
        <w:jc w:val="both"/>
        <w:rPr>
          <w:color w:val="000000"/>
          <w:spacing w:val="1"/>
          <w:sz w:val="24"/>
          <w:szCs w:val="24"/>
        </w:rPr>
      </w:pPr>
    </w:p>
    <w:p w:rsidR="00462082" w:rsidRDefault="004E7551" w:rsidP="00462082">
      <w:pPr>
        <w:spacing w:line="360" w:lineRule="auto"/>
        <w:ind w:left="-142" w:right="-567"/>
        <w:jc w:val="both"/>
        <w:rPr>
          <w:color w:val="000000"/>
          <w:spacing w:val="1"/>
          <w:sz w:val="24"/>
          <w:szCs w:val="24"/>
        </w:rPr>
      </w:pPr>
      <w:r>
        <w:rPr>
          <w:color w:val="000000"/>
          <w:spacing w:val="1"/>
          <w:sz w:val="24"/>
          <w:szCs w:val="24"/>
        </w:rPr>
        <w:t>I</w:t>
      </w:r>
      <w:r w:rsidR="00462082">
        <w:rPr>
          <w:color w:val="000000"/>
          <w:spacing w:val="1"/>
          <w:sz w:val="24"/>
          <w:szCs w:val="24"/>
        </w:rPr>
        <w:t xml:space="preserve">) </w:t>
      </w:r>
      <w:proofErr w:type="gramStart"/>
      <w:r w:rsidR="00462082">
        <w:rPr>
          <w:color w:val="000000"/>
          <w:spacing w:val="1"/>
          <w:sz w:val="24"/>
          <w:szCs w:val="24"/>
        </w:rPr>
        <w:t>Obtiver,</w:t>
      </w:r>
      <w:proofErr w:type="gramEnd"/>
      <w:r w:rsidR="00462082">
        <w:rPr>
          <w:color w:val="000000"/>
          <w:spacing w:val="1"/>
          <w:sz w:val="24"/>
          <w:szCs w:val="24"/>
        </w:rPr>
        <w:t xml:space="preserve"> durante o período letivo reprovação em mais de duas disciplinas.</w:t>
      </w:r>
    </w:p>
    <w:p w:rsidR="00462082" w:rsidRDefault="004E7551" w:rsidP="00462082">
      <w:pPr>
        <w:spacing w:line="360" w:lineRule="auto"/>
        <w:ind w:left="-142" w:right="-567"/>
        <w:jc w:val="both"/>
        <w:rPr>
          <w:color w:val="000000"/>
          <w:spacing w:val="1"/>
          <w:sz w:val="24"/>
          <w:szCs w:val="24"/>
        </w:rPr>
      </w:pPr>
      <w:proofErr w:type="gramStart"/>
      <w:r>
        <w:rPr>
          <w:color w:val="000000"/>
          <w:spacing w:val="1"/>
          <w:sz w:val="24"/>
          <w:szCs w:val="24"/>
        </w:rPr>
        <w:t>II</w:t>
      </w:r>
      <w:r w:rsidR="00462082">
        <w:rPr>
          <w:color w:val="000000"/>
          <w:spacing w:val="1"/>
          <w:sz w:val="24"/>
          <w:szCs w:val="24"/>
        </w:rPr>
        <w:t>)</w:t>
      </w:r>
      <w:proofErr w:type="gramEnd"/>
      <w:r w:rsidR="00462082">
        <w:rPr>
          <w:color w:val="000000"/>
          <w:spacing w:val="1"/>
          <w:sz w:val="24"/>
          <w:szCs w:val="24"/>
        </w:rPr>
        <w:t xml:space="preserve"> Obtiver </w:t>
      </w:r>
      <w:r w:rsidR="00131769">
        <w:rPr>
          <w:color w:val="000000"/>
          <w:spacing w:val="1"/>
          <w:sz w:val="24"/>
          <w:szCs w:val="24"/>
        </w:rPr>
        <w:t>conceito menor ou igual a C em mais de uma disciplina.</w:t>
      </w:r>
    </w:p>
    <w:p w:rsidR="00462082" w:rsidRDefault="004E7551" w:rsidP="00462082">
      <w:pPr>
        <w:spacing w:line="360" w:lineRule="auto"/>
        <w:ind w:left="-142" w:right="-567"/>
        <w:jc w:val="both"/>
        <w:rPr>
          <w:color w:val="000000"/>
          <w:spacing w:val="1"/>
          <w:sz w:val="24"/>
          <w:szCs w:val="24"/>
        </w:rPr>
      </w:pPr>
      <w:r>
        <w:rPr>
          <w:color w:val="000000"/>
          <w:spacing w:val="1"/>
          <w:sz w:val="24"/>
          <w:szCs w:val="24"/>
        </w:rPr>
        <w:t>III</w:t>
      </w:r>
      <w:r w:rsidR="00462082">
        <w:rPr>
          <w:color w:val="000000"/>
          <w:spacing w:val="1"/>
          <w:sz w:val="24"/>
          <w:szCs w:val="24"/>
        </w:rPr>
        <w:t>) Ultrapassar o prazo máximo permitido para integralização dos créditos em disciplinas ou para a defesa da Dissertação.</w:t>
      </w:r>
    </w:p>
    <w:p w:rsidR="00462082" w:rsidRDefault="004E7551" w:rsidP="00462082">
      <w:pPr>
        <w:spacing w:line="360" w:lineRule="auto"/>
        <w:ind w:left="-142" w:right="-567"/>
        <w:jc w:val="both"/>
        <w:rPr>
          <w:color w:val="000000"/>
          <w:spacing w:val="1"/>
          <w:sz w:val="24"/>
          <w:szCs w:val="24"/>
        </w:rPr>
      </w:pPr>
      <w:r>
        <w:rPr>
          <w:color w:val="000000"/>
          <w:spacing w:val="1"/>
          <w:sz w:val="24"/>
          <w:szCs w:val="24"/>
        </w:rPr>
        <w:t>IV</w:t>
      </w:r>
      <w:r w:rsidR="00462082">
        <w:rPr>
          <w:color w:val="000000"/>
          <w:spacing w:val="1"/>
          <w:sz w:val="24"/>
          <w:szCs w:val="24"/>
        </w:rPr>
        <w:t>) For reprovado na defesa pública de Dissertação.</w:t>
      </w:r>
    </w:p>
    <w:p w:rsidR="00462082" w:rsidRDefault="004E7551" w:rsidP="00462082">
      <w:pPr>
        <w:spacing w:line="360" w:lineRule="auto"/>
        <w:ind w:left="-142" w:right="-567"/>
        <w:jc w:val="both"/>
        <w:rPr>
          <w:color w:val="000000"/>
          <w:spacing w:val="1"/>
          <w:sz w:val="24"/>
          <w:szCs w:val="24"/>
        </w:rPr>
      </w:pPr>
      <w:r>
        <w:rPr>
          <w:color w:val="000000"/>
          <w:spacing w:val="1"/>
          <w:sz w:val="24"/>
          <w:szCs w:val="24"/>
        </w:rPr>
        <w:t>V</w:t>
      </w:r>
      <w:r w:rsidR="00462082">
        <w:rPr>
          <w:color w:val="000000"/>
          <w:spacing w:val="1"/>
          <w:sz w:val="24"/>
          <w:szCs w:val="24"/>
        </w:rPr>
        <w:t>) Não renovar a matrícula semestral (previsto no Artigo 10</w:t>
      </w:r>
      <w:r w:rsidR="00462082">
        <w:rPr>
          <w:color w:val="000000"/>
          <w:spacing w:val="1"/>
          <w:sz w:val="24"/>
          <w:szCs w:val="24"/>
          <w:vertAlign w:val="superscript"/>
        </w:rPr>
        <w:t>o</w:t>
      </w:r>
      <w:r w:rsidR="00462082">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w:t>
      </w:r>
      <w:r w:rsidR="009A27BE">
        <w:rPr>
          <w:color w:val="000000"/>
          <w:spacing w:val="1"/>
          <w:sz w:val="24"/>
          <w:szCs w:val="24"/>
        </w:rPr>
        <w:t>25</w:t>
      </w:r>
      <w:r>
        <w:rPr>
          <w:color w:val="000000"/>
          <w:spacing w:val="1"/>
          <w:sz w:val="24"/>
          <w:szCs w:val="24"/>
        </w:rPr>
        <w:t xml:space="preserve">: O trancamento de matrícula no </w:t>
      </w:r>
      <w:r w:rsidR="00362379">
        <w:rPr>
          <w:color w:val="000000"/>
          <w:spacing w:val="1"/>
          <w:sz w:val="24"/>
          <w:szCs w:val="24"/>
        </w:rPr>
        <w:t>MPPCA</w:t>
      </w:r>
      <w:r>
        <w:rPr>
          <w:color w:val="000000"/>
          <w:spacing w:val="1"/>
          <w:sz w:val="24"/>
          <w:szCs w:val="24"/>
        </w:rPr>
        <w:t xml:space="preserve"> poderá ser concedido</w:t>
      </w:r>
      <w:r w:rsidR="00131769">
        <w:rPr>
          <w:color w:val="000000"/>
          <w:spacing w:val="1"/>
          <w:sz w:val="24"/>
          <w:szCs w:val="24"/>
        </w:rPr>
        <w:t>, mediante aprovação no colegiado do curso,</w:t>
      </w:r>
      <w:r>
        <w:rPr>
          <w:color w:val="000000"/>
          <w:spacing w:val="1"/>
          <w:sz w:val="24"/>
          <w:szCs w:val="24"/>
        </w:rPr>
        <w:t xml:space="preserve"> por 01(um) semestre, prorrogável por mais um, devido a motivo de força maior que impeça o aluno a freq</w:t>
      </w:r>
      <w:r w:rsidR="00131769">
        <w:rPr>
          <w:color w:val="000000"/>
          <w:spacing w:val="1"/>
          <w:sz w:val="24"/>
          <w:szCs w:val="24"/>
        </w:rPr>
        <w:t>u</w:t>
      </w:r>
      <w:r>
        <w:rPr>
          <w:color w:val="000000"/>
          <w:spacing w:val="1"/>
          <w:sz w:val="24"/>
          <w:szCs w:val="24"/>
        </w:rPr>
        <w:t xml:space="preserve">entá-lo, mediante justificativa do requerente e ouvido o orientador, sem prejuízo dos prazos máximos estipulados para a conclusão do Curso. </w:t>
      </w:r>
    </w:p>
    <w:p w:rsidR="00462082" w:rsidRDefault="00462082" w:rsidP="00462082">
      <w:pPr>
        <w:ind w:left="-142" w:right="-567"/>
        <w:jc w:val="both"/>
        <w:rPr>
          <w:color w:val="000000"/>
          <w:spacing w:val="1"/>
          <w:sz w:val="24"/>
          <w:szCs w:val="24"/>
        </w:rPr>
      </w:pPr>
    </w:p>
    <w:p w:rsidR="00462082" w:rsidRDefault="00462082"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r>
        <w:rPr>
          <w:b/>
          <w:color w:val="000000"/>
          <w:spacing w:val="1"/>
          <w:sz w:val="24"/>
          <w:szCs w:val="24"/>
          <w:u w:val="single"/>
        </w:rPr>
        <w:t xml:space="preserve">TÍTULO VII: Das Dissertações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2</w:t>
      </w:r>
      <w:r w:rsidR="009A27BE">
        <w:rPr>
          <w:color w:val="000000"/>
          <w:spacing w:val="1"/>
          <w:sz w:val="24"/>
          <w:szCs w:val="24"/>
        </w:rPr>
        <w:t>6</w:t>
      </w:r>
      <w:r>
        <w:rPr>
          <w:color w:val="000000"/>
          <w:spacing w:val="1"/>
          <w:sz w:val="24"/>
          <w:szCs w:val="24"/>
        </w:rPr>
        <w:t xml:space="preserve">: Para a obtenção do título de Mestre, exige-se a apresentação de Dissertação baseada em trabalho de pesquisa desenvolvido pelo candidato e que este demonstre domínio dos conceitos e aplicação de métodos científicos na </w:t>
      </w:r>
      <w:r w:rsidR="0019402F">
        <w:rPr>
          <w:color w:val="000000"/>
          <w:spacing w:val="1"/>
          <w:sz w:val="24"/>
          <w:szCs w:val="24"/>
        </w:rPr>
        <w:t>á</w:t>
      </w:r>
      <w:r>
        <w:rPr>
          <w:color w:val="000000"/>
          <w:spacing w:val="1"/>
          <w:sz w:val="24"/>
          <w:szCs w:val="24"/>
        </w:rPr>
        <w:t xml:space="preserve">rea de </w:t>
      </w:r>
      <w:r w:rsidR="00362379">
        <w:rPr>
          <w:color w:val="000000"/>
          <w:spacing w:val="1"/>
          <w:sz w:val="24"/>
          <w:szCs w:val="24"/>
        </w:rPr>
        <w:t>Perícias Criminais Ambientais</w:t>
      </w:r>
      <w:r>
        <w:rPr>
          <w:color w:val="000000"/>
          <w:spacing w:val="1"/>
          <w:sz w:val="24"/>
          <w:szCs w:val="24"/>
        </w:rPr>
        <w:t>.</w:t>
      </w:r>
    </w:p>
    <w:p w:rsidR="00131769" w:rsidRDefault="00131769"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r>
        <w:rPr>
          <w:color w:val="000000"/>
          <w:spacing w:val="1"/>
          <w:sz w:val="24"/>
          <w:szCs w:val="24"/>
        </w:rPr>
        <w:lastRenderedPageBreak/>
        <w:t>§ 1</w:t>
      </w:r>
      <w:r>
        <w:rPr>
          <w:color w:val="000000"/>
          <w:spacing w:val="1"/>
          <w:sz w:val="24"/>
          <w:szCs w:val="24"/>
          <w:vertAlign w:val="superscript"/>
        </w:rPr>
        <w:t>o</w:t>
      </w:r>
      <w:r>
        <w:rPr>
          <w:spacing w:val="1"/>
          <w:sz w:val="24"/>
          <w:szCs w:val="24"/>
        </w:rPr>
        <w:t>: A defesa da Dissertação de Mestrado deverá ser feita</w:t>
      </w:r>
      <w:r w:rsidR="001B7BFA">
        <w:rPr>
          <w:spacing w:val="1"/>
          <w:sz w:val="24"/>
          <w:szCs w:val="24"/>
        </w:rPr>
        <w:t xml:space="preserve"> somente depois de completados todos os créditos em disciplinas e da aprovação nos Exames de Proficiência </w:t>
      </w:r>
      <w:smartTag w:uri="urn:schemas-microsoft-com:office:smarttags" w:element="PersonName">
        <w:smartTagPr>
          <w:attr w:name="ProductID" w:val="em Língua Estrangeira"/>
        </w:smartTagPr>
        <w:r w:rsidR="001B7BFA">
          <w:rPr>
            <w:spacing w:val="1"/>
            <w:sz w:val="24"/>
            <w:szCs w:val="24"/>
          </w:rPr>
          <w:t>em Língua Estrangeira</w:t>
        </w:r>
      </w:smartTag>
      <w:r w:rsidR="001B7BFA">
        <w:rPr>
          <w:spacing w:val="1"/>
          <w:sz w:val="24"/>
          <w:szCs w:val="24"/>
        </w:rPr>
        <w:t xml:space="preserve"> (Inglês), </w:t>
      </w:r>
      <w:r>
        <w:rPr>
          <w:spacing w:val="1"/>
          <w:sz w:val="24"/>
          <w:szCs w:val="24"/>
        </w:rPr>
        <w:t>no prazo máximo de 24 (vinte e quatro) meses, a contar da data de matrícula no</w:t>
      </w:r>
      <w:r>
        <w:rPr>
          <w:color w:val="000000"/>
          <w:spacing w:val="1"/>
          <w:sz w:val="24"/>
          <w:szCs w:val="24"/>
        </w:rPr>
        <w:t xml:space="preserve"> curso, prorrogáveis por 12 (doze) meses, mediante autorização do orientador e concordância do CCPG</w:t>
      </w:r>
      <w:r w:rsidR="009A27BE">
        <w:rPr>
          <w:color w:val="000000"/>
          <w:spacing w:val="1"/>
          <w:sz w:val="24"/>
          <w:szCs w:val="24"/>
        </w:rPr>
        <w:t xml:space="preserve"> Delegado</w:t>
      </w:r>
      <w:r>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A autorização para defesa pública da Dissertação de Mestrado, esgotado o prazo limite estabelecido para a mesma, em casos excepcionais e plenamente justificados, será de competência exclusiva do CCPG</w:t>
      </w:r>
      <w:r w:rsidR="009A27BE">
        <w:rPr>
          <w:color w:val="000000"/>
          <w:spacing w:val="1"/>
          <w:sz w:val="24"/>
          <w:szCs w:val="24"/>
        </w:rPr>
        <w:t xml:space="preserve"> Delegado</w:t>
      </w:r>
      <w:r>
        <w:rPr>
          <w:color w:val="000000"/>
          <w:spacing w:val="1"/>
          <w:sz w:val="24"/>
          <w:szCs w:val="24"/>
        </w:rPr>
        <w:t xml:space="preserve">.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3</w:t>
      </w:r>
      <w:r>
        <w:rPr>
          <w:color w:val="000000"/>
          <w:spacing w:val="1"/>
          <w:sz w:val="24"/>
          <w:szCs w:val="24"/>
          <w:vertAlign w:val="superscript"/>
        </w:rPr>
        <w:t>o</w:t>
      </w:r>
      <w:r>
        <w:rPr>
          <w:color w:val="000000"/>
          <w:spacing w:val="1"/>
          <w:sz w:val="24"/>
          <w:szCs w:val="24"/>
        </w:rPr>
        <w:t xml:space="preserve">: À homologação da defesa de Dissertação Mestrado Profissional pelo </w:t>
      </w:r>
      <w:r>
        <w:rPr>
          <w:spacing w:val="1"/>
          <w:sz w:val="24"/>
          <w:szCs w:val="24"/>
        </w:rPr>
        <w:t xml:space="preserve">CCPG serão atribuídos </w:t>
      </w:r>
      <w:proofErr w:type="gramStart"/>
      <w:r>
        <w:rPr>
          <w:spacing w:val="1"/>
          <w:sz w:val="24"/>
          <w:szCs w:val="24"/>
        </w:rPr>
        <w:t>3</w:t>
      </w:r>
      <w:proofErr w:type="gramEnd"/>
      <w:r>
        <w:rPr>
          <w:spacing w:val="1"/>
          <w:sz w:val="24"/>
          <w:szCs w:val="24"/>
        </w:rPr>
        <w:t xml:space="preserve"> (três) créditos</w:t>
      </w:r>
      <w:r>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spacing w:val="1"/>
          <w:sz w:val="24"/>
          <w:szCs w:val="24"/>
        </w:rPr>
      </w:pPr>
      <w:r>
        <w:rPr>
          <w:color w:val="000000"/>
          <w:spacing w:val="1"/>
          <w:sz w:val="24"/>
          <w:szCs w:val="24"/>
        </w:rPr>
        <w:t>§ 4</w:t>
      </w:r>
      <w:r>
        <w:rPr>
          <w:color w:val="000000"/>
          <w:spacing w:val="1"/>
          <w:sz w:val="24"/>
          <w:szCs w:val="24"/>
          <w:vertAlign w:val="superscript"/>
        </w:rPr>
        <w:t>o</w:t>
      </w:r>
      <w:r>
        <w:rPr>
          <w:spacing w:val="1"/>
          <w:sz w:val="24"/>
          <w:szCs w:val="24"/>
        </w:rPr>
        <w:t xml:space="preserve">: A defesa da Dissertação de Mestrado poderá ser realizada somente após dois anos, a partir da data de matrícula no curso, depois de completados todos os créditos em disciplinas e da aprovação nos Exames de Proficiência </w:t>
      </w:r>
      <w:smartTag w:uri="urn:schemas-microsoft-com:office:smarttags" w:element="PersonName">
        <w:smartTagPr>
          <w:attr w:name="ProductID" w:val="em Língua Estrangeira"/>
        </w:smartTagPr>
        <w:r>
          <w:rPr>
            <w:spacing w:val="1"/>
            <w:sz w:val="24"/>
            <w:szCs w:val="24"/>
          </w:rPr>
          <w:t>em Língua Estrangeira</w:t>
        </w:r>
      </w:smartTag>
      <w:r>
        <w:rPr>
          <w:spacing w:val="1"/>
          <w:sz w:val="24"/>
          <w:szCs w:val="24"/>
        </w:rPr>
        <w:t xml:space="preserve"> (Inglês).</w:t>
      </w:r>
    </w:p>
    <w:p w:rsidR="00462082" w:rsidRDefault="00462082" w:rsidP="00462082">
      <w:pPr>
        <w:ind w:left="-142" w:right="-567"/>
        <w:jc w:val="both"/>
        <w:rPr>
          <w:color w:val="000000"/>
          <w:spacing w:val="1"/>
          <w:sz w:val="24"/>
          <w:szCs w:val="24"/>
        </w:rPr>
      </w:pPr>
    </w:p>
    <w:p w:rsidR="004E7551" w:rsidRDefault="00462082" w:rsidP="00462082">
      <w:pPr>
        <w:ind w:left="-142" w:right="-567"/>
        <w:jc w:val="both"/>
        <w:rPr>
          <w:color w:val="000000"/>
          <w:spacing w:val="1"/>
          <w:sz w:val="24"/>
          <w:szCs w:val="24"/>
        </w:rPr>
      </w:pPr>
      <w:r>
        <w:rPr>
          <w:color w:val="000000"/>
          <w:spacing w:val="1"/>
          <w:sz w:val="24"/>
          <w:szCs w:val="24"/>
        </w:rPr>
        <w:t>A</w:t>
      </w:r>
      <w:r w:rsidR="009A27BE">
        <w:rPr>
          <w:color w:val="000000"/>
          <w:spacing w:val="1"/>
          <w:sz w:val="24"/>
          <w:szCs w:val="24"/>
        </w:rPr>
        <w:t>rt.</w:t>
      </w:r>
      <w:r>
        <w:rPr>
          <w:color w:val="000000"/>
          <w:spacing w:val="1"/>
          <w:sz w:val="24"/>
          <w:szCs w:val="24"/>
        </w:rPr>
        <w:t xml:space="preserve"> 2</w:t>
      </w:r>
      <w:r w:rsidR="009A27BE">
        <w:rPr>
          <w:color w:val="000000"/>
          <w:spacing w:val="1"/>
          <w:sz w:val="24"/>
          <w:szCs w:val="24"/>
        </w:rPr>
        <w:t>7</w:t>
      </w:r>
      <w:r>
        <w:rPr>
          <w:color w:val="000000"/>
          <w:spacing w:val="1"/>
          <w:sz w:val="24"/>
          <w:szCs w:val="24"/>
        </w:rPr>
        <w:t xml:space="preserve">: Para a defesa da Dissertação, o orientador deverá encaminhar ao CCPG </w:t>
      </w:r>
      <w:r w:rsidR="009A27BE">
        <w:rPr>
          <w:color w:val="000000"/>
          <w:spacing w:val="1"/>
          <w:sz w:val="24"/>
          <w:szCs w:val="24"/>
        </w:rPr>
        <w:t xml:space="preserve">Delegado </w:t>
      </w:r>
      <w:r>
        <w:rPr>
          <w:color w:val="000000"/>
          <w:spacing w:val="1"/>
          <w:sz w:val="24"/>
          <w:szCs w:val="24"/>
        </w:rPr>
        <w:t xml:space="preserve">uma lista dos nomes sugeridos para constituição da Comissão Julgadora, bem como 05 (cinco) exemplares (provisórios) da Dissertação de Mestrado. </w:t>
      </w:r>
    </w:p>
    <w:p w:rsidR="004E7551" w:rsidRDefault="004E7551" w:rsidP="00462082">
      <w:pPr>
        <w:ind w:left="-142" w:right="-567"/>
        <w:jc w:val="both"/>
        <w:rPr>
          <w:color w:val="000000"/>
          <w:spacing w:val="1"/>
          <w:sz w:val="24"/>
          <w:szCs w:val="24"/>
        </w:rPr>
      </w:pPr>
    </w:p>
    <w:p w:rsidR="00462082" w:rsidRDefault="004E7551"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xml:space="preserve">: </w:t>
      </w:r>
      <w:r w:rsidR="00462082">
        <w:rPr>
          <w:color w:val="000000"/>
          <w:spacing w:val="1"/>
          <w:sz w:val="24"/>
          <w:szCs w:val="24"/>
        </w:rPr>
        <w:t xml:space="preserve">A lista dos nomes sugeridos, além do orientador ou, eventualmente, do co-orientador, deverá ser composta por 02 (dois) membros titulares, credenciados em Programas de Pós-Graduação da UFSC (podendo ser um externo ao programa), e mais 01 (um) membro suplente, para constituição das Comissões Julgadoras de Mestrado, desta forma perfazendo um total de </w:t>
      </w:r>
      <w:proofErr w:type="gramStart"/>
      <w:r w:rsidR="00462082">
        <w:rPr>
          <w:color w:val="000000"/>
          <w:spacing w:val="1"/>
          <w:sz w:val="24"/>
          <w:szCs w:val="24"/>
        </w:rPr>
        <w:t>3</w:t>
      </w:r>
      <w:proofErr w:type="gramEnd"/>
      <w:r w:rsidR="00462082">
        <w:rPr>
          <w:color w:val="000000"/>
          <w:spacing w:val="1"/>
          <w:sz w:val="24"/>
          <w:szCs w:val="24"/>
        </w:rPr>
        <w:t xml:space="preserve"> membros titulares e um suplente.</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CF4033">
        <w:rPr>
          <w:color w:val="000000"/>
          <w:spacing w:val="1"/>
          <w:sz w:val="24"/>
          <w:szCs w:val="24"/>
        </w:rPr>
        <w:t>rt.</w:t>
      </w:r>
      <w:r>
        <w:rPr>
          <w:color w:val="000000"/>
          <w:spacing w:val="1"/>
          <w:sz w:val="24"/>
          <w:szCs w:val="24"/>
        </w:rPr>
        <w:t xml:space="preserve"> 2</w:t>
      </w:r>
      <w:r w:rsidR="00CF4033">
        <w:rPr>
          <w:color w:val="000000"/>
          <w:spacing w:val="1"/>
          <w:sz w:val="24"/>
          <w:szCs w:val="24"/>
        </w:rPr>
        <w:t>8</w:t>
      </w:r>
      <w:r>
        <w:rPr>
          <w:color w:val="000000"/>
          <w:spacing w:val="1"/>
          <w:sz w:val="24"/>
          <w:szCs w:val="24"/>
        </w:rPr>
        <w:t>: A avaliação da Dissertação será feita pela Comissão Julgadora, escolhida e constituída pelo CCPG, referida no artigo anterior.</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O orientador do candidato é membro nato da Comissão Julgadora, o que poderá ser extensivo ao co-orientador.</w:t>
      </w:r>
    </w:p>
    <w:p w:rsidR="00462082" w:rsidRDefault="00462082" w:rsidP="00462082">
      <w:pPr>
        <w:ind w:left="-142" w:right="-567"/>
        <w:jc w:val="both"/>
        <w:rPr>
          <w:color w:val="000000"/>
          <w:sz w:val="24"/>
          <w:szCs w:val="24"/>
        </w:rPr>
      </w:pPr>
    </w:p>
    <w:p w:rsidR="00131769" w:rsidRDefault="00462082" w:rsidP="00462082">
      <w:pPr>
        <w:ind w:left="-142" w:right="-567"/>
        <w:jc w:val="both"/>
        <w:rPr>
          <w:color w:val="000000"/>
          <w:spacing w:val="1"/>
          <w:sz w:val="24"/>
          <w:szCs w:val="24"/>
        </w:rPr>
      </w:pPr>
      <w:r>
        <w:rPr>
          <w:color w:val="000000"/>
          <w:spacing w:val="1"/>
          <w:sz w:val="24"/>
          <w:szCs w:val="24"/>
        </w:rPr>
        <w:t>§ 2</w:t>
      </w:r>
      <w:r>
        <w:rPr>
          <w:color w:val="000000"/>
          <w:spacing w:val="1"/>
          <w:sz w:val="24"/>
          <w:szCs w:val="24"/>
          <w:vertAlign w:val="superscript"/>
        </w:rPr>
        <w:t>o</w:t>
      </w:r>
      <w:r>
        <w:rPr>
          <w:color w:val="000000"/>
          <w:spacing w:val="1"/>
          <w:sz w:val="24"/>
          <w:szCs w:val="24"/>
        </w:rPr>
        <w:t xml:space="preserve">: As Comissões Julgadoras de Dissertação serão constituídas por três membros efetivos e um suplente, todos portadores do título de Doutor, sendo um titular não vinculado ao quadro docente do Programa. </w:t>
      </w:r>
    </w:p>
    <w:p w:rsidR="00131769" w:rsidRDefault="00131769" w:rsidP="00462082">
      <w:pPr>
        <w:ind w:left="-142" w:right="-567"/>
        <w:jc w:val="both"/>
        <w:rPr>
          <w:color w:val="000000"/>
          <w:spacing w:val="1"/>
          <w:sz w:val="24"/>
          <w:szCs w:val="24"/>
        </w:rPr>
      </w:pPr>
    </w:p>
    <w:p w:rsidR="00462082" w:rsidRDefault="00131769" w:rsidP="00462082">
      <w:pPr>
        <w:ind w:left="-142" w:right="-567"/>
        <w:jc w:val="both"/>
        <w:rPr>
          <w:color w:val="000000"/>
          <w:spacing w:val="1"/>
          <w:sz w:val="24"/>
          <w:szCs w:val="24"/>
        </w:rPr>
      </w:pPr>
      <w:r>
        <w:rPr>
          <w:color w:val="000000"/>
          <w:spacing w:val="1"/>
          <w:sz w:val="24"/>
          <w:szCs w:val="24"/>
        </w:rPr>
        <w:t>§ 3</w:t>
      </w:r>
      <w:r>
        <w:rPr>
          <w:color w:val="000000"/>
          <w:spacing w:val="1"/>
          <w:sz w:val="24"/>
          <w:szCs w:val="24"/>
          <w:vertAlign w:val="superscript"/>
        </w:rPr>
        <w:t>o</w:t>
      </w:r>
      <w:r>
        <w:rPr>
          <w:color w:val="000000"/>
          <w:spacing w:val="1"/>
          <w:sz w:val="24"/>
          <w:szCs w:val="24"/>
        </w:rPr>
        <w:t xml:space="preserve">: </w:t>
      </w:r>
      <w:r w:rsidR="00462082">
        <w:rPr>
          <w:color w:val="000000"/>
          <w:spacing w:val="1"/>
          <w:sz w:val="24"/>
          <w:szCs w:val="24"/>
        </w:rPr>
        <w:t>Cabe ao orien</w:t>
      </w:r>
      <w:r>
        <w:rPr>
          <w:color w:val="000000"/>
          <w:spacing w:val="1"/>
          <w:sz w:val="24"/>
          <w:szCs w:val="24"/>
        </w:rPr>
        <w:t>tador a Presidência da Comissão, mas sem direito a julgamento.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 </w:t>
      </w:r>
      <w:r w:rsidR="00131769">
        <w:rPr>
          <w:color w:val="000000"/>
          <w:spacing w:val="1"/>
          <w:sz w:val="24"/>
          <w:szCs w:val="24"/>
        </w:rPr>
        <w:t>4</w:t>
      </w:r>
      <w:r>
        <w:rPr>
          <w:color w:val="000000"/>
          <w:spacing w:val="1"/>
          <w:sz w:val="24"/>
          <w:szCs w:val="24"/>
          <w:vertAlign w:val="superscript"/>
        </w:rPr>
        <w:t>o</w:t>
      </w:r>
      <w:r>
        <w:rPr>
          <w:color w:val="000000"/>
          <w:spacing w:val="1"/>
          <w:sz w:val="24"/>
          <w:szCs w:val="24"/>
        </w:rPr>
        <w:t>: Na situação de co-orientação, o co-orientador deverá participar como membro efetivo, externo ou interno à Instituição, da Comissão Julgadora da defesa pública de Dissertação, de acordo com o seu enquadramento institucional.</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CF4033">
        <w:rPr>
          <w:color w:val="000000"/>
          <w:spacing w:val="1"/>
          <w:sz w:val="24"/>
          <w:szCs w:val="24"/>
        </w:rPr>
        <w:t>rt.</w:t>
      </w:r>
      <w:r>
        <w:rPr>
          <w:color w:val="000000"/>
          <w:spacing w:val="1"/>
          <w:sz w:val="24"/>
          <w:szCs w:val="24"/>
        </w:rPr>
        <w:t xml:space="preserve"> 2</w:t>
      </w:r>
      <w:r w:rsidR="00CF4033">
        <w:rPr>
          <w:color w:val="000000"/>
          <w:spacing w:val="1"/>
          <w:sz w:val="24"/>
          <w:szCs w:val="24"/>
        </w:rPr>
        <w:t>9</w:t>
      </w:r>
      <w:r>
        <w:rPr>
          <w:color w:val="000000"/>
          <w:spacing w:val="1"/>
          <w:sz w:val="24"/>
          <w:szCs w:val="24"/>
        </w:rPr>
        <w:t>: Após a constituição da Comissão Julgadora de Dissertação, a Secretaria do PPGE encaminhará a cada membro componente da mesma um exemplar (provisório) da Dissertação, acompanhado das normas para a defesa pública. Somente serão aceitos exemplares, completos e totalmente legíveis.</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CF4033">
        <w:rPr>
          <w:color w:val="000000"/>
          <w:spacing w:val="1"/>
          <w:sz w:val="24"/>
          <w:szCs w:val="24"/>
        </w:rPr>
        <w:t>rt.</w:t>
      </w:r>
      <w:r>
        <w:rPr>
          <w:color w:val="000000"/>
          <w:spacing w:val="1"/>
          <w:sz w:val="24"/>
          <w:szCs w:val="24"/>
        </w:rPr>
        <w:t xml:space="preserve"> </w:t>
      </w:r>
      <w:r w:rsidR="00CF4033">
        <w:rPr>
          <w:color w:val="000000"/>
          <w:spacing w:val="1"/>
          <w:sz w:val="24"/>
          <w:szCs w:val="24"/>
        </w:rPr>
        <w:t>30</w:t>
      </w:r>
      <w:r>
        <w:rPr>
          <w:color w:val="000000"/>
          <w:spacing w:val="1"/>
          <w:sz w:val="24"/>
          <w:szCs w:val="24"/>
        </w:rPr>
        <w:t xml:space="preserve">: A data da defesa pública da Dissertação deverá ser homologada pelo CCPG do </w:t>
      </w:r>
      <w:r w:rsidR="00362379">
        <w:rPr>
          <w:color w:val="000000"/>
          <w:spacing w:val="1"/>
          <w:sz w:val="24"/>
          <w:szCs w:val="24"/>
        </w:rPr>
        <w:t>MPPCA</w:t>
      </w:r>
      <w:r>
        <w:rPr>
          <w:color w:val="000000"/>
          <w:spacing w:val="1"/>
          <w:sz w:val="24"/>
          <w:szCs w:val="24"/>
        </w:rPr>
        <w:t xml:space="preserve"> em carta do orientador encaminhada ao mesmo, acompanhada dos 05 (cinco) </w:t>
      </w:r>
      <w:r>
        <w:rPr>
          <w:color w:val="000000"/>
          <w:spacing w:val="1"/>
          <w:sz w:val="24"/>
          <w:szCs w:val="24"/>
        </w:rPr>
        <w:lastRenderedPageBreak/>
        <w:t xml:space="preserve">exemplares provisórios. A defesa pública da Dissertação ou a apresentação deverá ser </w:t>
      </w:r>
      <w:proofErr w:type="gramStart"/>
      <w:r>
        <w:rPr>
          <w:color w:val="000000"/>
          <w:spacing w:val="1"/>
          <w:sz w:val="24"/>
          <w:szCs w:val="24"/>
        </w:rPr>
        <w:t>realizada, no mínimo, 05 dias úteis após a sua homologação</w:t>
      </w:r>
      <w:proofErr w:type="gramEnd"/>
      <w:r>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CF4033">
        <w:rPr>
          <w:color w:val="000000"/>
          <w:spacing w:val="1"/>
          <w:sz w:val="24"/>
          <w:szCs w:val="24"/>
        </w:rPr>
        <w:t>rt.</w:t>
      </w:r>
      <w:r>
        <w:rPr>
          <w:color w:val="000000"/>
          <w:spacing w:val="1"/>
          <w:sz w:val="24"/>
          <w:szCs w:val="24"/>
        </w:rPr>
        <w:t xml:space="preserve"> </w:t>
      </w:r>
      <w:r w:rsidR="00CF4033">
        <w:rPr>
          <w:color w:val="000000"/>
          <w:spacing w:val="1"/>
          <w:sz w:val="24"/>
          <w:szCs w:val="24"/>
        </w:rPr>
        <w:t>31</w:t>
      </w:r>
      <w:r>
        <w:rPr>
          <w:color w:val="000000"/>
          <w:spacing w:val="1"/>
          <w:sz w:val="24"/>
          <w:szCs w:val="24"/>
        </w:rPr>
        <w:t xml:space="preserve">: Na defesa pública de Dissertação fica assegurado ao candidato </w:t>
      </w:r>
      <w:proofErr w:type="gramStart"/>
      <w:r>
        <w:rPr>
          <w:color w:val="000000"/>
          <w:spacing w:val="1"/>
          <w:sz w:val="24"/>
          <w:szCs w:val="24"/>
        </w:rPr>
        <w:t>a</w:t>
      </w:r>
      <w:proofErr w:type="gramEnd"/>
      <w:r>
        <w:rPr>
          <w:color w:val="000000"/>
          <w:spacing w:val="1"/>
          <w:sz w:val="24"/>
          <w:szCs w:val="24"/>
        </w:rPr>
        <w:t xml:space="preserve"> exposição sobre o trabalho realizado, antes da argüição, num período de </w:t>
      </w:r>
      <w:smartTag w:uri="urn:schemas-microsoft-com:office:smarttags" w:element="metricconverter">
        <w:smartTagPr>
          <w:attr w:name="ProductID" w:val="30 a"/>
        </w:smartTagPr>
        <w:r>
          <w:rPr>
            <w:color w:val="000000"/>
            <w:spacing w:val="1"/>
            <w:sz w:val="24"/>
            <w:szCs w:val="24"/>
          </w:rPr>
          <w:t>30 a</w:t>
        </w:r>
      </w:smartTag>
      <w:r>
        <w:rPr>
          <w:color w:val="000000"/>
          <w:spacing w:val="1"/>
          <w:sz w:val="24"/>
          <w:szCs w:val="24"/>
        </w:rPr>
        <w:t xml:space="preserve"> 50 minutos. Após a exposição, o candidato será avaliado por cada componente da Comissão </w:t>
      </w:r>
      <w:r w:rsidRPr="00331747">
        <w:rPr>
          <w:spacing w:val="1"/>
          <w:sz w:val="24"/>
          <w:szCs w:val="24"/>
        </w:rPr>
        <w:t>Julgadora (30 minutos no máximo para cada componente), o qual expressará</w:t>
      </w:r>
      <w:r>
        <w:rPr>
          <w:color w:val="000000"/>
          <w:spacing w:val="1"/>
          <w:sz w:val="24"/>
          <w:szCs w:val="24"/>
        </w:rPr>
        <w:t xml:space="preserve"> seu julgamento mediante parecer final: Aprovado ou Reprovado.</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Será facultativo a cada examinador, juntamente com a atribuição da avaliação, emitir parecer final, com sugestões para reformulação do texto da Dissertação, caso necessário.</w:t>
      </w:r>
    </w:p>
    <w:p w:rsidR="00131769" w:rsidRDefault="00131769" w:rsidP="00462082">
      <w:pPr>
        <w:ind w:left="-142" w:right="-567"/>
        <w:jc w:val="both"/>
        <w:rPr>
          <w:color w:val="000000"/>
          <w:spacing w:val="1"/>
          <w:sz w:val="24"/>
          <w:szCs w:val="24"/>
        </w:rPr>
      </w:pPr>
    </w:p>
    <w:p w:rsidR="00131769" w:rsidRPr="00131769" w:rsidRDefault="00131769" w:rsidP="00131769">
      <w:pPr>
        <w:suppressAutoHyphens w:val="0"/>
        <w:autoSpaceDE w:val="0"/>
        <w:autoSpaceDN w:val="0"/>
        <w:adjustRightInd w:val="0"/>
        <w:jc w:val="both"/>
        <w:rPr>
          <w:sz w:val="24"/>
          <w:szCs w:val="24"/>
          <w:lang w:eastAsia="pt-BR"/>
        </w:rPr>
      </w:pPr>
      <w:r>
        <w:rPr>
          <w:bCs/>
          <w:sz w:val="24"/>
          <w:szCs w:val="24"/>
          <w:lang w:eastAsia="pt-BR"/>
        </w:rPr>
        <w:t>A</w:t>
      </w:r>
      <w:r w:rsidR="00CF4033">
        <w:rPr>
          <w:bCs/>
          <w:sz w:val="24"/>
          <w:szCs w:val="24"/>
          <w:lang w:eastAsia="pt-BR"/>
        </w:rPr>
        <w:t>rt.</w:t>
      </w:r>
      <w:r>
        <w:rPr>
          <w:bCs/>
          <w:sz w:val="24"/>
          <w:szCs w:val="24"/>
          <w:lang w:eastAsia="pt-BR"/>
        </w:rPr>
        <w:t xml:space="preserve"> </w:t>
      </w:r>
      <w:r w:rsidR="00CF4033">
        <w:rPr>
          <w:bCs/>
          <w:sz w:val="24"/>
          <w:szCs w:val="24"/>
          <w:lang w:eastAsia="pt-BR"/>
        </w:rPr>
        <w:t>3</w:t>
      </w:r>
      <w:r>
        <w:rPr>
          <w:bCs/>
          <w:sz w:val="24"/>
          <w:szCs w:val="24"/>
          <w:lang w:eastAsia="pt-BR"/>
        </w:rPr>
        <w:t>2:</w:t>
      </w:r>
      <w:r w:rsidRPr="00131769">
        <w:rPr>
          <w:b/>
          <w:bCs/>
          <w:sz w:val="24"/>
          <w:szCs w:val="24"/>
          <w:lang w:eastAsia="pt-BR"/>
        </w:rPr>
        <w:t xml:space="preserve"> </w:t>
      </w:r>
      <w:r w:rsidRPr="00131769">
        <w:rPr>
          <w:sz w:val="24"/>
          <w:szCs w:val="24"/>
          <w:lang w:eastAsia="pt-BR"/>
        </w:rPr>
        <w:t>A decisão da banca examinadora será tomada pela maioria de seus</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membros</w:t>
      </w:r>
      <w:proofErr w:type="gramEnd"/>
      <w:r w:rsidRPr="00131769">
        <w:rPr>
          <w:sz w:val="24"/>
          <w:szCs w:val="24"/>
          <w:lang w:eastAsia="pt-BR"/>
        </w:rPr>
        <w:t>, podendo o resultado da defesa ser:</w:t>
      </w:r>
    </w:p>
    <w:p w:rsidR="00131769" w:rsidRPr="00131769" w:rsidRDefault="00131769" w:rsidP="00131769">
      <w:pPr>
        <w:suppressAutoHyphens w:val="0"/>
        <w:autoSpaceDE w:val="0"/>
        <w:autoSpaceDN w:val="0"/>
        <w:adjustRightInd w:val="0"/>
        <w:jc w:val="both"/>
        <w:rPr>
          <w:sz w:val="24"/>
          <w:szCs w:val="24"/>
          <w:lang w:eastAsia="pt-BR"/>
        </w:rPr>
      </w:pPr>
      <w:r w:rsidRPr="00131769">
        <w:rPr>
          <w:sz w:val="24"/>
          <w:szCs w:val="24"/>
          <w:lang w:eastAsia="pt-BR"/>
        </w:rPr>
        <w:t>I – aprovado;</w:t>
      </w:r>
    </w:p>
    <w:p w:rsidR="00131769" w:rsidRPr="00131769" w:rsidRDefault="00131769" w:rsidP="00131769">
      <w:pPr>
        <w:suppressAutoHyphens w:val="0"/>
        <w:autoSpaceDE w:val="0"/>
        <w:autoSpaceDN w:val="0"/>
        <w:adjustRightInd w:val="0"/>
        <w:jc w:val="both"/>
        <w:rPr>
          <w:sz w:val="24"/>
          <w:szCs w:val="24"/>
          <w:lang w:eastAsia="pt-BR"/>
        </w:rPr>
      </w:pPr>
      <w:r w:rsidRPr="00131769">
        <w:rPr>
          <w:sz w:val="24"/>
          <w:szCs w:val="24"/>
          <w:lang w:eastAsia="pt-BR"/>
        </w:rPr>
        <w:t>II – aprovado com alterações, desde que a dissertação ou tese seja corrigida e</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entregue</w:t>
      </w:r>
      <w:proofErr w:type="gramEnd"/>
      <w:r w:rsidRPr="00131769">
        <w:rPr>
          <w:sz w:val="24"/>
          <w:szCs w:val="24"/>
          <w:lang w:eastAsia="pt-BR"/>
        </w:rPr>
        <w:t xml:space="preserve"> no prazo de até sessenta dias, nos termos sugeridos pela banca</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examinadora</w:t>
      </w:r>
      <w:proofErr w:type="gramEnd"/>
      <w:r w:rsidRPr="00131769">
        <w:rPr>
          <w:sz w:val="24"/>
          <w:szCs w:val="24"/>
          <w:lang w:eastAsia="pt-BR"/>
        </w:rPr>
        <w:t xml:space="preserve"> e registrados em ata;</w:t>
      </w:r>
    </w:p>
    <w:p w:rsidR="00131769" w:rsidRDefault="00131769" w:rsidP="00131769">
      <w:pPr>
        <w:suppressAutoHyphens w:val="0"/>
        <w:autoSpaceDE w:val="0"/>
        <w:autoSpaceDN w:val="0"/>
        <w:adjustRightInd w:val="0"/>
        <w:jc w:val="both"/>
        <w:rPr>
          <w:sz w:val="24"/>
          <w:szCs w:val="24"/>
          <w:lang w:eastAsia="pt-BR"/>
        </w:rPr>
      </w:pPr>
      <w:r w:rsidRPr="00131769">
        <w:rPr>
          <w:sz w:val="24"/>
          <w:szCs w:val="24"/>
          <w:lang w:eastAsia="pt-BR"/>
        </w:rPr>
        <w:t>III – reprovado.</w:t>
      </w:r>
    </w:p>
    <w:p w:rsidR="00CF4033" w:rsidRPr="00131769" w:rsidRDefault="00CF4033" w:rsidP="00131769">
      <w:pPr>
        <w:suppressAutoHyphens w:val="0"/>
        <w:autoSpaceDE w:val="0"/>
        <w:autoSpaceDN w:val="0"/>
        <w:adjustRightInd w:val="0"/>
        <w:jc w:val="both"/>
        <w:rPr>
          <w:sz w:val="24"/>
          <w:szCs w:val="24"/>
          <w:lang w:eastAsia="pt-BR"/>
        </w:rPr>
      </w:pPr>
    </w:p>
    <w:p w:rsidR="00131769" w:rsidRPr="00131769" w:rsidRDefault="00131769" w:rsidP="00131769">
      <w:pPr>
        <w:suppressAutoHyphens w:val="0"/>
        <w:autoSpaceDE w:val="0"/>
        <w:autoSpaceDN w:val="0"/>
        <w:adjustRightInd w:val="0"/>
        <w:jc w:val="both"/>
        <w:rPr>
          <w:sz w:val="24"/>
          <w:szCs w:val="24"/>
          <w:lang w:eastAsia="pt-BR"/>
        </w:rPr>
      </w:pPr>
      <w:r w:rsidRPr="00131769">
        <w:rPr>
          <w:b/>
          <w:bCs/>
          <w:sz w:val="24"/>
          <w:szCs w:val="24"/>
          <w:lang w:eastAsia="pt-BR"/>
        </w:rPr>
        <w:t xml:space="preserve">§ 1.º </w:t>
      </w:r>
      <w:r w:rsidRPr="00131769">
        <w:rPr>
          <w:sz w:val="24"/>
          <w:szCs w:val="24"/>
          <w:lang w:eastAsia="pt-BR"/>
        </w:rPr>
        <w:t>No caso do não atendimento da condição prevista no inciso II no prazo</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estipulado</w:t>
      </w:r>
      <w:proofErr w:type="gramEnd"/>
      <w:r w:rsidRPr="00131769">
        <w:rPr>
          <w:sz w:val="24"/>
          <w:szCs w:val="24"/>
          <w:lang w:eastAsia="pt-BR"/>
        </w:rPr>
        <w:t>, com entrega da versão corrigida para a coordenação do curso,</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atestada</w:t>
      </w:r>
      <w:proofErr w:type="gramEnd"/>
      <w:r w:rsidRPr="00131769">
        <w:rPr>
          <w:sz w:val="24"/>
          <w:szCs w:val="24"/>
          <w:lang w:eastAsia="pt-BR"/>
        </w:rPr>
        <w:t xml:space="preserve"> pela banca examinadora ou pelo orientador, o aluno será considerado</w:t>
      </w:r>
    </w:p>
    <w:p w:rsid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reprovado</w:t>
      </w:r>
      <w:proofErr w:type="gramEnd"/>
      <w:r w:rsidRPr="00131769">
        <w:rPr>
          <w:sz w:val="24"/>
          <w:szCs w:val="24"/>
          <w:lang w:eastAsia="pt-BR"/>
        </w:rPr>
        <w:t>.</w:t>
      </w:r>
    </w:p>
    <w:p w:rsidR="00CF4033" w:rsidRPr="00131769" w:rsidRDefault="00CF4033" w:rsidP="00131769">
      <w:pPr>
        <w:suppressAutoHyphens w:val="0"/>
        <w:autoSpaceDE w:val="0"/>
        <w:autoSpaceDN w:val="0"/>
        <w:adjustRightInd w:val="0"/>
        <w:jc w:val="both"/>
        <w:rPr>
          <w:sz w:val="24"/>
          <w:szCs w:val="24"/>
          <w:lang w:eastAsia="pt-BR"/>
        </w:rPr>
      </w:pPr>
    </w:p>
    <w:p w:rsidR="00131769" w:rsidRPr="00131769" w:rsidRDefault="00131769" w:rsidP="00131769">
      <w:pPr>
        <w:suppressAutoHyphens w:val="0"/>
        <w:autoSpaceDE w:val="0"/>
        <w:autoSpaceDN w:val="0"/>
        <w:adjustRightInd w:val="0"/>
        <w:jc w:val="both"/>
        <w:rPr>
          <w:sz w:val="24"/>
          <w:szCs w:val="24"/>
          <w:lang w:eastAsia="pt-BR"/>
        </w:rPr>
      </w:pPr>
      <w:r w:rsidRPr="00131769">
        <w:rPr>
          <w:b/>
          <w:bCs/>
          <w:sz w:val="24"/>
          <w:szCs w:val="24"/>
          <w:lang w:eastAsia="pt-BR"/>
        </w:rPr>
        <w:t xml:space="preserve">§ 2.º </w:t>
      </w:r>
      <w:r w:rsidRPr="00131769">
        <w:rPr>
          <w:sz w:val="24"/>
          <w:szCs w:val="24"/>
          <w:lang w:eastAsia="pt-BR"/>
        </w:rPr>
        <w:t>Na situação prevista no inciso I, o aluno deverá apresentar, no prazo de até</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trinta</w:t>
      </w:r>
      <w:proofErr w:type="gramEnd"/>
      <w:r w:rsidRPr="00131769">
        <w:rPr>
          <w:sz w:val="24"/>
          <w:szCs w:val="24"/>
          <w:lang w:eastAsia="pt-BR"/>
        </w:rPr>
        <w:t xml:space="preserve"> dias, cópias impressas e digital da versão definitiva da dissertação ou tese</w:t>
      </w:r>
    </w:p>
    <w:p w:rsid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junto</w:t>
      </w:r>
      <w:proofErr w:type="gramEnd"/>
      <w:r w:rsidRPr="00131769">
        <w:rPr>
          <w:sz w:val="24"/>
          <w:szCs w:val="24"/>
          <w:lang w:eastAsia="pt-BR"/>
        </w:rPr>
        <w:t xml:space="preserve"> à coordenação do curso.</w:t>
      </w:r>
    </w:p>
    <w:p w:rsidR="00CF4033" w:rsidRPr="00131769" w:rsidRDefault="00CF4033" w:rsidP="00131769">
      <w:pPr>
        <w:suppressAutoHyphens w:val="0"/>
        <w:autoSpaceDE w:val="0"/>
        <w:autoSpaceDN w:val="0"/>
        <w:adjustRightInd w:val="0"/>
        <w:jc w:val="both"/>
        <w:rPr>
          <w:sz w:val="24"/>
          <w:szCs w:val="24"/>
          <w:lang w:eastAsia="pt-BR"/>
        </w:rPr>
      </w:pPr>
    </w:p>
    <w:p w:rsidR="00131769" w:rsidRPr="00131769" w:rsidRDefault="00131769" w:rsidP="00131769">
      <w:pPr>
        <w:suppressAutoHyphens w:val="0"/>
        <w:autoSpaceDE w:val="0"/>
        <w:autoSpaceDN w:val="0"/>
        <w:adjustRightInd w:val="0"/>
        <w:jc w:val="both"/>
        <w:rPr>
          <w:sz w:val="24"/>
          <w:szCs w:val="24"/>
          <w:lang w:eastAsia="pt-BR"/>
        </w:rPr>
      </w:pPr>
      <w:r w:rsidRPr="00131769">
        <w:rPr>
          <w:b/>
          <w:bCs/>
          <w:sz w:val="24"/>
          <w:szCs w:val="24"/>
          <w:lang w:eastAsia="pt-BR"/>
        </w:rPr>
        <w:t xml:space="preserve">§ 3.º </w:t>
      </w:r>
      <w:r w:rsidRPr="00131769">
        <w:rPr>
          <w:sz w:val="24"/>
          <w:szCs w:val="24"/>
          <w:lang w:eastAsia="pt-BR"/>
        </w:rPr>
        <w:t>Na situação prevista no inciso II, o aluno deverá apresentar, no prazo de até</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trinta</w:t>
      </w:r>
      <w:proofErr w:type="gramEnd"/>
      <w:r w:rsidRPr="00131769">
        <w:rPr>
          <w:sz w:val="24"/>
          <w:szCs w:val="24"/>
          <w:lang w:eastAsia="pt-BR"/>
        </w:rPr>
        <w:t xml:space="preserve"> dias contado do término do prazo estabelecido pela banca examinadora,</w:t>
      </w:r>
    </w:p>
    <w:p w:rsidR="00131769" w:rsidRPr="00131769" w:rsidRDefault="00131769" w:rsidP="00131769">
      <w:pPr>
        <w:suppressAutoHyphens w:val="0"/>
        <w:autoSpaceDE w:val="0"/>
        <w:autoSpaceDN w:val="0"/>
        <w:adjustRightInd w:val="0"/>
        <w:jc w:val="both"/>
        <w:rPr>
          <w:sz w:val="24"/>
          <w:szCs w:val="24"/>
          <w:lang w:eastAsia="pt-BR"/>
        </w:rPr>
      </w:pPr>
      <w:proofErr w:type="gramStart"/>
      <w:r w:rsidRPr="00131769">
        <w:rPr>
          <w:sz w:val="24"/>
          <w:szCs w:val="24"/>
          <w:lang w:eastAsia="pt-BR"/>
        </w:rPr>
        <w:t>cópia</w:t>
      </w:r>
      <w:proofErr w:type="gramEnd"/>
      <w:r w:rsidRPr="00131769">
        <w:rPr>
          <w:sz w:val="24"/>
          <w:szCs w:val="24"/>
          <w:lang w:eastAsia="pt-BR"/>
        </w:rPr>
        <w:t xml:space="preserve"> impressa e digital da versão definitiva da dissertação ou tese junto à</w:t>
      </w:r>
    </w:p>
    <w:p w:rsidR="00131769" w:rsidRPr="00131769" w:rsidRDefault="00131769" w:rsidP="00131769">
      <w:pPr>
        <w:ind w:left="-142" w:right="-567"/>
        <w:jc w:val="both"/>
        <w:rPr>
          <w:color w:val="000000"/>
          <w:spacing w:val="1"/>
          <w:sz w:val="24"/>
          <w:szCs w:val="24"/>
        </w:rPr>
      </w:pPr>
      <w:proofErr w:type="gramStart"/>
      <w:r w:rsidRPr="00131769">
        <w:rPr>
          <w:sz w:val="24"/>
          <w:szCs w:val="24"/>
          <w:lang w:eastAsia="pt-BR"/>
        </w:rPr>
        <w:t>coordenação</w:t>
      </w:r>
      <w:proofErr w:type="gramEnd"/>
      <w:r w:rsidRPr="00131769">
        <w:rPr>
          <w:sz w:val="24"/>
          <w:szCs w:val="24"/>
          <w:lang w:eastAsia="pt-BR"/>
        </w:rPr>
        <w:t xml:space="preserve"> do curso.</w:t>
      </w:r>
    </w:p>
    <w:p w:rsidR="00462082" w:rsidRDefault="00462082" w:rsidP="00462082">
      <w:pPr>
        <w:ind w:left="-142" w:right="-567"/>
        <w:jc w:val="both"/>
        <w:rPr>
          <w:color w:val="000000"/>
          <w:sz w:val="24"/>
          <w:szCs w:val="24"/>
        </w:rPr>
      </w:pPr>
    </w:p>
    <w:p w:rsidR="00000000" w:rsidRDefault="00462082">
      <w:pPr>
        <w:ind w:left="-142" w:right="-567"/>
        <w:jc w:val="both"/>
        <w:rPr>
          <w:spacing w:val="1"/>
          <w:sz w:val="24"/>
          <w:szCs w:val="24"/>
        </w:rPr>
      </w:pPr>
      <w:r>
        <w:rPr>
          <w:spacing w:val="1"/>
          <w:sz w:val="24"/>
          <w:szCs w:val="24"/>
        </w:rPr>
        <w:t>A</w:t>
      </w:r>
      <w:r w:rsidR="00CF4033">
        <w:rPr>
          <w:spacing w:val="1"/>
          <w:sz w:val="24"/>
          <w:szCs w:val="24"/>
        </w:rPr>
        <w:t>rt.</w:t>
      </w:r>
      <w:r>
        <w:rPr>
          <w:spacing w:val="1"/>
          <w:sz w:val="24"/>
          <w:szCs w:val="24"/>
        </w:rPr>
        <w:t xml:space="preserve"> </w:t>
      </w:r>
      <w:r w:rsidR="00CF4033">
        <w:rPr>
          <w:spacing w:val="1"/>
          <w:sz w:val="24"/>
          <w:szCs w:val="24"/>
        </w:rPr>
        <w:t>33</w:t>
      </w:r>
      <w:r>
        <w:rPr>
          <w:spacing w:val="1"/>
          <w:sz w:val="24"/>
          <w:szCs w:val="24"/>
        </w:rPr>
        <w:t xml:space="preserve">: A aprovação da defesa pública da Dissertação deverá ser homologada em reunião ordinária do CCPG. </w:t>
      </w:r>
    </w:p>
    <w:p w:rsidR="00131769" w:rsidRDefault="00131769" w:rsidP="00462082">
      <w:pPr>
        <w:ind w:left="-142" w:right="-567"/>
        <w:jc w:val="both"/>
        <w:rPr>
          <w:spacing w:val="1"/>
          <w:sz w:val="24"/>
          <w:szCs w:val="24"/>
        </w:rPr>
      </w:pPr>
    </w:p>
    <w:p w:rsidR="00462082" w:rsidRDefault="00131769" w:rsidP="00462082">
      <w:pPr>
        <w:ind w:left="-142" w:right="-567"/>
        <w:jc w:val="both"/>
        <w:rPr>
          <w:spacing w:val="1"/>
          <w:sz w:val="24"/>
          <w:szCs w:val="24"/>
        </w:rPr>
      </w:pPr>
      <w:r>
        <w:rPr>
          <w:color w:val="000000"/>
          <w:spacing w:val="1"/>
          <w:sz w:val="24"/>
          <w:szCs w:val="24"/>
        </w:rPr>
        <w:t>§ 1</w:t>
      </w:r>
      <w:r>
        <w:rPr>
          <w:color w:val="000000"/>
          <w:spacing w:val="1"/>
          <w:sz w:val="24"/>
          <w:szCs w:val="24"/>
          <w:vertAlign w:val="superscript"/>
        </w:rPr>
        <w:t>o</w:t>
      </w:r>
      <w:r>
        <w:rPr>
          <w:color w:val="000000"/>
          <w:spacing w:val="1"/>
          <w:sz w:val="24"/>
          <w:szCs w:val="24"/>
        </w:rPr>
        <w:t xml:space="preserve">: </w:t>
      </w:r>
      <w:r w:rsidR="00462082">
        <w:rPr>
          <w:spacing w:val="1"/>
          <w:sz w:val="24"/>
          <w:szCs w:val="24"/>
        </w:rPr>
        <w:t xml:space="preserve">A emissão do diploma pela Instituição, somente será efetuado mediante </w:t>
      </w:r>
      <w:r>
        <w:rPr>
          <w:spacing w:val="1"/>
          <w:sz w:val="24"/>
          <w:szCs w:val="24"/>
        </w:rPr>
        <w:t>a entrega d</w:t>
      </w:r>
      <w:r w:rsidR="00462082">
        <w:rPr>
          <w:spacing w:val="1"/>
          <w:sz w:val="24"/>
          <w:szCs w:val="24"/>
        </w:rPr>
        <w:t xml:space="preserve">os </w:t>
      </w:r>
      <w:proofErr w:type="gramStart"/>
      <w:r>
        <w:rPr>
          <w:spacing w:val="1"/>
          <w:sz w:val="24"/>
          <w:szCs w:val="24"/>
        </w:rPr>
        <w:t>3</w:t>
      </w:r>
      <w:proofErr w:type="gramEnd"/>
      <w:r>
        <w:rPr>
          <w:spacing w:val="1"/>
          <w:sz w:val="24"/>
          <w:szCs w:val="24"/>
        </w:rPr>
        <w:t xml:space="preserve"> exemplares definitivos impresso</w:t>
      </w:r>
      <w:r w:rsidR="00462082">
        <w:rPr>
          <w:spacing w:val="1"/>
          <w:sz w:val="24"/>
          <w:szCs w:val="24"/>
        </w:rPr>
        <w:t xml:space="preserve"> e em meio digital de acordo com</w:t>
      </w:r>
      <w:r>
        <w:rPr>
          <w:spacing w:val="1"/>
          <w:sz w:val="24"/>
          <w:szCs w:val="24"/>
        </w:rPr>
        <w:t xml:space="preserve"> o formato e normas do programa, sendo um exemplar para a Biblioteca Central da UFSC, um para o orientador e outro para o aluno.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z w:val="24"/>
          <w:szCs w:val="24"/>
        </w:rPr>
      </w:pPr>
    </w:p>
    <w:p w:rsidR="00462082" w:rsidRDefault="00462082"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r>
        <w:rPr>
          <w:b/>
          <w:color w:val="000000"/>
          <w:spacing w:val="1"/>
          <w:sz w:val="24"/>
          <w:szCs w:val="24"/>
          <w:u w:val="single"/>
        </w:rPr>
        <w:t>TÍTULO VIII: Dos Títulos e Certificados</w:t>
      </w:r>
    </w:p>
    <w:p w:rsidR="00CF4033" w:rsidRDefault="00CF4033" w:rsidP="00462082">
      <w:pPr>
        <w:ind w:left="-142" w:right="-567"/>
        <w:jc w:val="center"/>
        <w:rPr>
          <w:b/>
          <w:color w:val="000000"/>
          <w:spacing w:val="1"/>
          <w:sz w:val="24"/>
          <w:szCs w:val="24"/>
          <w:u w:val="single"/>
        </w:rPr>
      </w:pP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CF4033">
        <w:rPr>
          <w:color w:val="000000"/>
          <w:spacing w:val="1"/>
          <w:sz w:val="24"/>
          <w:szCs w:val="24"/>
        </w:rPr>
        <w:t>rt.</w:t>
      </w:r>
      <w:r>
        <w:rPr>
          <w:color w:val="000000"/>
          <w:spacing w:val="1"/>
          <w:sz w:val="24"/>
          <w:szCs w:val="24"/>
        </w:rPr>
        <w:t xml:space="preserve"> </w:t>
      </w:r>
      <w:r w:rsidR="00CF4033">
        <w:rPr>
          <w:color w:val="000000"/>
          <w:spacing w:val="1"/>
          <w:sz w:val="24"/>
          <w:szCs w:val="24"/>
        </w:rPr>
        <w:t>34</w:t>
      </w:r>
      <w:r>
        <w:rPr>
          <w:color w:val="000000"/>
          <w:spacing w:val="1"/>
          <w:sz w:val="24"/>
          <w:szCs w:val="24"/>
        </w:rPr>
        <w:t xml:space="preserve">: Os requisitos mínimos para obtenção do título de Mestre Profissional em </w:t>
      </w:r>
      <w:r w:rsidR="00362379">
        <w:rPr>
          <w:color w:val="000000"/>
          <w:spacing w:val="1"/>
          <w:sz w:val="24"/>
          <w:szCs w:val="24"/>
        </w:rPr>
        <w:t>Perícias Criminais Ambientais</w:t>
      </w:r>
      <w:r>
        <w:rPr>
          <w:color w:val="000000"/>
          <w:spacing w:val="1"/>
          <w:sz w:val="24"/>
          <w:szCs w:val="24"/>
        </w:rPr>
        <w:t xml:space="preserve">, qualificados pelo </w:t>
      </w:r>
      <w:r w:rsidR="00362379">
        <w:rPr>
          <w:color w:val="000000"/>
          <w:spacing w:val="1"/>
          <w:sz w:val="24"/>
          <w:szCs w:val="24"/>
        </w:rPr>
        <w:t>MPPCA</w:t>
      </w:r>
      <w:r>
        <w:rPr>
          <w:color w:val="000000"/>
          <w:spacing w:val="1"/>
          <w:sz w:val="24"/>
          <w:szCs w:val="24"/>
        </w:rPr>
        <w:t xml:space="preserve"> são:</w:t>
      </w:r>
    </w:p>
    <w:p w:rsidR="00462082" w:rsidRDefault="00462082" w:rsidP="00462082">
      <w:pPr>
        <w:spacing w:line="360" w:lineRule="auto"/>
        <w:ind w:left="-142" w:right="-567"/>
        <w:jc w:val="both"/>
        <w:rPr>
          <w:color w:val="000000"/>
          <w:spacing w:val="1"/>
          <w:sz w:val="24"/>
          <w:szCs w:val="24"/>
        </w:rPr>
      </w:pPr>
    </w:p>
    <w:p w:rsidR="00462082" w:rsidRDefault="004E7551" w:rsidP="00462082">
      <w:pPr>
        <w:ind w:left="-142" w:right="-567"/>
        <w:jc w:val="both"/>
        <w:rPr>
          <w:color w:val="000000"/>
          <w:spacing w:val="1"/>
          <w:sz w:val="24"/>
          <w:szCs w:val="24"/>
        </w:rPr>
      </w:pPr>
      <w:r>
        <w:rPr>
          <w:color w:val="000000"/>
          <w:spacing w:val="1"/>
          <w:sz w:val="24"/>
          <w:szCs w:val="24"/>
        </w:rPr>
        <w:lastRenderedPageBreak/>
        <w:t>I</w:t>
      </w:r>
      <w:r w:rsidR="00462082">
        <w:rPr>
          <w:color w:val="000000"/>
          <w:spacing w:val="1"/>
          <w:sz w:val="24"/>
          <w:szCs w:val="24"/>
        </w:rPr>
        <w:t>) Ter completado o mínimo de créditos exigidos pelo Programa de Mestrado Profissional.</w:t>
      </w:r>
    </w:p>
    <w:p w:rsidR="00462082" w:rsidRDefault="004E7551" w:rsidP="00462082">
      <w:pPr>
        <w:ind w:left="-142" w:right="-567"/>
        <w:jc w:val="both"/>
        <w:rPr>
          <w:color w:val="000000"/>
          <w:spacing w:val="1"/>
          <w:sz w:val="24"/>
          <w:szCs w:val="24"/>
        </w:rPr>
      </w:pPr>
      <w:proofErr w:type="gramStart"/>
      <w:r>
        <w:rPr>
          <w:color w:val="000000"/>
          <w:spacing w:val="1"/>
          <w:sz w:val="24"/>
          <w:szCs w:val="24"/>
        </w:rPr>
        <w:t>II</w:t>
      </w:r>
      <w:r w:rsidR="00462082">
        <w:rPr>
          <w:color w:val="000000"/>
          <w:spacing w:val="1"/>
          <w:sz w:val="24"/>
          <w:szCs w:val="24"/>
        </w:rPr>
        <w:t>)</w:t>
      </w:r>
      <w:proofErr w:type="gramEnd"/>
      <w:r w:rsidR="00462082">
        <w:rPr>
          <w:color w:val="000000"/>
          <w:spacing w:val="1"/>
          <w:sz w:val="24"/>
          <w:szCs w:val="24"/>
        </w:rPr>
        <w:t xml:space="preserve"> Ter sido aprovado em exame de proficiência em língua estrangeira (inglês).</w:t>
      </w:r>
    </w:p>
    <w:p w:rsidR="00462082" w:rsidRDefault="004E7551" w:rsidP="00462082">
      <w:pPr>
        <w:ind w:left="-142" w:right="-567"/>
        <w:jc w:val="both"/>
        <w:rPr>
          <w:color w:val="000000"/>
          <w:spacing w:val="1"/>
          <w:sz w:val="24"/>
          <w:szCs w:val="24"/>
        </w:rPr>
      </w:pPr>
      <w:r>
        <w:rPr>
          <w:color w:val="000000"/>
          <w:spacing w:val="1"/>
          <w:sz w:val="24"/>
          <w:szCs w:val="24"/>
        </w:rPr>
        <w:t>III</w:t>
      </w:r>
      <w:r w:rsidR="00462082">
        <w:rPr>
          <w:color w:val="000000"/>
          <w:spacing w:val="1"/>
          <w:sz w:val="24"/>
          <w:szCs w:val="24"/>
        </w:rPr>
        <w:t>) Ter sido aprovado em defesa pública da Dissertação de Mestrado</w:t>
      </w:r>
      <w:r w:rsidR="00CF4033">
        <w:rPr>
          <w:color w:val="000000"/>
          <w:spacing w:val="1"/>
          <w:sz w:val="24"/>
          <w:szCs w:val="24"/>
        </w:rPr>
        <w:t xml:space="preserve"> </w:t>
      </w:r>
      <w:r w:rsidR="00462082">
        <w:rPr>
          <w:color w:val="000000"/>
          <w:spacing w:val="1"/>
          <w:sz w:val="24"/>
          <w:szCs w:val="24"/>
        </w:rPr>
        <w:t xml:space="preserve">demonstrando a aplicação dos conhecimentos adquiridos no curso. </w:t>
      </w:r>
    </w:p>
    <w:p w:rsidR="00462082" w:rsidRDefault="00462082" w:rsidP="00462082">
      <w:pPr>
        <w:ind w:left="-142" w:right="-567"/>
        <w:jc w:val="both"/>
        <w:rPr>
          <w:color w:val="000000"/>
          <w:sz w:val="24"/>
          <w:szCs w:val="24"/>
        </w:rPr>
      </w:pPr>
    </w:p>
    <w:p w:rsidR="00462082" w:rsidRPr="00131769" w:rsidRDefault="00462082" w:rsidP="00131769">
      <w:pPr>
        <w:suppressAutoHyphens w:val="0"/>
        <w:autoSpaceDE w:val="0"/>
        <w:autoSpaceDN w:val="0"/>
        <w:adjustRightInd w:val="0"/>
        <w:jc w:val="both"/>
        <w:rPr>
          <w:color w:val="000000"/>
          <w:spacing w:val="1"/>
          <w:sz w:val="24"/>
          <w:szCs w:val="24"/>
        </w:rPr>
      </w:pPr>
      <w:r>
        <w:rPr>
          <w:color w:val="000000"/>
          <w:spacing w:val="1"/>
          <w:sz w:val="24"/>
          <w:szCs w:val="24"/>
        </w:rPr>
        <w:t xml:space="preserve">Parágrafo Único: </w:t>
      </w:r>
      <w:r w:rsidR="00131769" w:rsidRPr="00131769">
        <w:rPr>
          <w:sz w:val="24"/>
          <w:szCs w:val="24"/>
          <w:lang w:eastAsia="pt-BR"/>
        </w:rPr>
        <w:t>Cumpridas todas as formalidades necessárias à conclusão do</w:t>
      </w:r>
      <w:r w:rsidR="00131769">
        <w:rPr>
          <w:sz w:val="24"/>
          <w:szCs w:val="24"/>
          <w:lang w:eastAsia="pt-BR"/>
        </w:rPr>
        <w:t xml:space="preserve"> </w:t>
      </w:r>
      <w:r w:rsidR="00131769" w:rsidRPr="00131769">
        <w:rPr>
          <w:sz w:val="24"/>
          <w:szCs w:val="24"/>
          <w:lang w:eastAsia="pt-BR"/>
        </w:rPr>
        <w:t>curso, a coordenação dará encaminhamento ao pedido de emissão do diploma,</w:t>
      </w:r>
      <w:r w:rsidR="00131769">
        <w:rPr>
          <w:sz w:val="24"/>
          <w:szCs w:val="24"/>
          <w:lang w:eastAsia="pt-BR"/>
        </w:rPr>
        <w:t xml:space="preserve"> </w:t>
      </w:r>
      <w:r w:rsidR="00131769" w:rsidRPr="00131769">
        <w:rPr>
          <w:sz w:val="24"/>
          <w:szCs w:val="24"/>
          <w:lang w:eastAsia="pt-BR"/>
        </w:rPr>
        <w:t>segundo orientações estabelecidas pela Pró-Reitoria de Pós-Graduação.</w:t>
      </w:r>
    </w:p>
    <w:p w:rsidR="00462082" w:rsidRDefault="00462082" w:rsidP="00462082">
      <w:pPr>
        <w:ind w:left="-142" w:right="-567"/>
        <w:jc w:val="both"/>
        <w:rPr>
          <w:color w:val="000000"/>
          <w:spacing w:val="1"/>
          <w:sz w:val="24"/>
          <w:szCs w:val="24"/>
        </w:rPr>
      </w:pPr>
    </w:p>
    <w:p w:rsidR="00462082" w:rsidRDefault="00462082" w:rsidP="00462082">
      <w:pPr>
        <w:ind w:left="-142" w:right="-567"/>
        <w:jc w:val="center"/>
        <w:rPr>
          <w:b/>
          <w:color w:val="000000"/>
          <w:spacing w:val="1"/>
          <w:sz w:val="24"/>
          <w:szCs w:val="24"/>
          <w:u w:val="single"/>
        </w:rPr>
      </w:pPr>
    </w:p>
    <w:p w:rsidR="00462082" w:rsidRDefault="00462082" w:rsidP="00462082">
      <w:pPr>
        <w:ind w:left="-142" w:right="-567"/>
        <w:jc w:val="center"/>
        <w:rPr>
          <w:b/>
          <w:color w:val="000000"/>
          <w:spacing w:val="1"/>
          <w:sz w:val="24"/>
          <w:szCs w:val="24"/>
          <w:u w:val="single"/>
        </w:rPr>
      </w:pPr>
      <w:r>
        <w:rPr>
          <w:b/>
          <w:color w:val="000000"/>
          <w:spacing w:val="1"/>
          <w:sz w:val="24"/>
          <w:szCs w:val="24"/>
          <w:u w:val="single"/>
        </w:rPr>
        <w:t>TÍTULO IX: Das Disposições Gerais e Transitórias</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CF4033">
        <w:rPr>
          <w:color w:val="000000"/>
          <w:spacing w:val="1"/>
          <w:sz w:val="24"/>
          <w:szCs w:val="24"/>
        </w:rPr>
        <w:t>rt.</w:t>
      </w:r>
      <w:r>
        <w:rPr>
          <w:color w:val="000000"/>
          <w:spacing w:val="1"/>
          <w:sz w:val="24"/>
          <w:szCs w:val="24"/>
        </w:rPr>
        <w:t xml:space="preserve"> </w:t>
      </w:r>
      <w:r w:rsidR="00CF4033">
        <w:rPr>
          <w:color w:val="000000"/>
          <w:spacing w:val="1"/>
          <w:sz w:val="24"/>
          <w:szCs w:val="24"/>
        </w:rPr>
        <w:t>35</w:t>
      </w:r>
      <w:r>
        <w:rPr>
          <w:color w:val="000000"/>
          <w:spacing w:val="1"/>
          <w:sz w:val="24"/>
          <w:szCs w:val="24"/>
        </w:rPr>
        <w:t>: Os casos omissos serão resolvidos pelo CCPG, a pedido do Coordenador do MPPCA, ou por proposta de qualquer membro da Coordenação do Programa.</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w:t>
      </w:r>
      <w:r w:rsidR="00CF4033">
        <w:rPr>
          <w:color w:val="000000"/>
          <w:spacing w:val="1"/>
          <w:sz w:val="24"/>
          <w:szCs w:val="24"/>
        </w:rPr>
        <w:t>rt.</w:t>
      </w:r>
      <w:r>
        <w:rPr>
          <w:color w:val="000000"/>
          <w:spacing w:val="1"/>
          <w:sz w:val="24"/>
          <w:szCs w:val="24"/>
        </w:rPr>
        <w:t xml:space="preserve"> </w:t>
      </w:r>
      <w:r w:rsidR="00AC09C1">
        <w:rPr>
          <w:color w:val="000000"/>
          <w:spacing w:val="1"/>
          <w:sz w:val="24"/>
          <w:szCs w:val="24"/>
        </w:rPr>
        <w:t>3</w:t>
      </w:r>
      <w:r w:rsidR="00CF4033">
        <w:rPr>
          <w:color w:val="000000"/>
          <w:spacing w:val="1"/>
          <w:sz w:val="24"/>
          <w:szCs w:val="24"/>
        </w:rPr>
        <w:t>6</w:t>
      </w:r>
      <w:r>
        <w:rPr>
          <w:color w:val="000000"/>
          <w:spacing w:val="1"/>
          <w:sz w:val="24"/>
          <w:szCs w:val="24"/>
        </w:rPr>
        <w:t>: Este Regimento entrará em vigor na data de sua homologação pelo CCPG</w:t>
      </w:r>
      <w:r w:rsidR="00623256">
        <w:rPr>
          <w:color w:val="000000"/>
          <w:spacing w:val="1"/>
          <w:sz w:val="24"/>
          <w:szCs w:val="24"/>
        </w:rPr>
        <w:t xml:space="preserve"> Pleno</w:t>
      </w:r>
      <w:r>
        <w:rPr>
          <w:color w:val="000000"/>
          <w:spacing w:val="1"/>
          <w:sz w:val="24"/>
          <w:szCs w:val="24"/>
        </w:rPr>
        <w:t>.</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z w:val="24"/>
          <w:szCs w:val="24"/>
        </w:rPr>
      </w:pPr>
    </w:p>
    <w:p w:rsidR="00462082" w:rsidRDefault="00462082" w:rsidP="00462082">
      <w:pPr>
        <w:pStyle w:val="Ttulo1"/>
        <w:ind w:left="-142"/>
        <w:rPr>
          <w:rFonts w:ascii="Times New Roman" w:hAnsi="Times New Roman"/>
          <w:b/>
          <w:color w:val="000000"/>
          <w:szCs w:val="24"/>
          <w:u w:val="single"/>
        </w:rPr>
      </w:pPr>
      <w:r>
        <w:rPr>
          <w:rFonts w:ascii="Times New Roman" w:hAnsi="Times New Roman"/>
          <w:b/>
          <w:color w:val="000000"/>
          <w:szCs w:val="24"/>
          <w:u w:val="single"/>
        </w:rPr>
        <w:t>Normas complementares</w:t>
      </w:r>
    </w:p>
    <w:p w:rsidR="00462082" w:rsidRPr="005E09B6" w:rsidRDefault="00462082" w:rsidP="00462082"/>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z w:val="24"/>
          <w:szCs w:val="24"/>
        </w:rPr>
      </w:pPr>
    </w:p>
    <w:p w:rsidR="00462082" w:rsidRDefault="00462082" w:rsidP="00462082">
      <w:pPr>
        <w:pStyle w:val="Ttulo3"/>
        <w:ind w:left="-142"/>
        <w:jc w:val="center"/>
        <w:rPr>
          <w:rFonts w:ascii="Times New Roman" w:hAnsi="Times New Roman"/>
          <w:szCs w:val="24"/>
        </w:rPr>
      </w:pPr>
      <w:r>
        <w:rPr>
          <w:rFonts w:ascii="Times New Roman" w:hAnsi="Times New Roman"/>
          <w:szCs w:val="24"/>
        </w:rPr>
        <w:t>I - Credenciamento de docentes</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O credenciamento de docentes externos ou internos à Instituição no </w:t>
      </w:r>
      <w:r w:rsidR="00362379">
        <w:rPr>
          <w:color w:val="000000"/>
          <w:spacing w:val="1"/>
          <w:sz w:val="24"/>
          <w:szCs w:val="24"/>
        </w:rPr>
        <w:t>MPPCA</w:t>
      </w:r>
      <w:r>
        <w:rPr>
          <w:color w:val="000000"/>
          <w:spacing w:val="1"/>
          <w:sz w:val="24"/>
          <w:szCs w:val="24"/>
        </w:rPr>
        <w:t xml:space="preserve"> é regulamentado pela resolução 01/</w:t>
      </w:r>
      <w:r w:rsidR="00362379">
        <w:rPr>
          <w:color w:val="000000"/>
          <w:spacing w:val="1"/>
          <w:sz w:val="24"/>
          <w:szCs w:val="24"/>
        </w:rPr>
        <w:t>MPPCA</w:t>
      </w:r>
      <w:r>
        <w:rPr>
          <w:color w:val="000000"/>
          <w:spacing w:val="1"/>
          <w:sz w:val="24"/>
          <w:szCs w:val="24"/>
        </w:rPr>
        <w:t>/2012.</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z w:val="24"/>
          <w:szCs w:val="24"/>
        </w:rPr>
      </w:pPr>
    </w:p>
    <w:p w:rsidR="00462082" w:rsidRDefault="00462082" w:rsidP="00462082">
      <w:pPr>
        <w:pStyle w:val="Ttulo4"/>
        <w:ind w:left="-142"/>
        <w:rPr>
          <w:rFonts w:ascii="Times New Roman" w:hAnsi="Times New Roman"/>
          <w:szCs w:val="24"/>
        </w:rPr>
      </w:pPr>
    </w:p>
    <w:p w:rsidR="00462082" w:rsidRDefault="00462082" w:rsidP="00462082">
      <w:pPr>
        <w:pStyle w:val="Ttulo4"/>
        <w:tabs>
          <w:tab w:val="clear" w:pos="864"/>
          <w:tab w:val="num" w:pos="-142"/>
        </w:tabs>
        <w:ind w:left="-142"/>
        <w:rPr>
          <w:rFonts w:ascii="Times New Roman" w:hAnsi="Times New Roman"/>
          <w:szCs w:val="24"/>
        </w:rPr>
      </w:pPr>
      <w:r>
        <w:rPr>
          <w:rFonts w:ascii="Times New Roman" w:hAnsi="Times New Roman"/>
          <w:szCs w:val="24"/>
        </w:rPr>
        <w:t>II - Exame de seleção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proofErr w:type="gramStart"/>
      <w:r>
        <w:rPr>
          <w:color w:val="000000"/>
          <w:spacing w:val="1"/>
          <w:sz w:val="24"/>
          <w:szCs w:val="24"/>
        </w:rPr>
        <w:t>1</w:t>
      </w:r>
      <w:proofErr w:type="gramEnd"/>
      <w:r>
        <w:rPr>
          <w:color w:val="000000"/>
          <w:spacing w:val="1"/>
          <w:sz w:val="24"/>
          <w:szCs w:val="24"/>
        </w:rPr>
        <w:t xml:space="preserve">) O Exame de Seleção para o Mestrado Profissional terá periodicidade regulada pela demanda existente entre os profissionais </w:t>
      </w:r>
      <w:r w:rsidR="00331747">
        <w:rPr>
          <w:color w:val="000000"/>
          <w:spacing w:val="1"/>
          <w:sz w:val="24"/>
          <w:szCs w:val="24"/>
        </w:rPr>
        <w:t>do serviço público que atuam na área ambiental</w:t>
      </w:r>
      <w:r>
        <w:rPr>
          <w:color w:val="000000"/>
          <w:spacing w:val="1"/>
          <w:sz w:val="24"/>
          <w:szCs w:val="24"/>
        </w:rPr>
        <w:t>, e o número de vagas disponíveis será estabelecido em função da disponibilidade dos professores orientadores e, sobretudo, da capacidade potencial do Curso e da demanda existente.</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proofErr w:type="gramStart"/>
      <w:r>
        <w:rPr>
          <w:color w:val="000000"/>
          <w:spacing w:val="1"/>
          <w:sz w:val="24"/>
          <w:szCs w:val="24"/>
        </w:rPr>
        <w:t>2</w:t>
      </w:r>
      <w:proofErr w:type="gramEnd"/>
      <w:r>
        <w:rPr>
          <w:color w:val="000000"/>
          <w:spacing w:val="1"/>
          <w:sz w:val="24"/>
          <w:szCs w:val="24"/>
        </w:rPr>
        <w:t xml:space="preserve">) A inscrição para o Exame de Seleção para o Mestrado Profissional deverá ser feita na Secretaria </w:t>
      </w:r>
      <w:r w:rsidR="00157F7F">
        <w:rPr>
          <w:color w:val="000000"/>
          <w:spacing w:val="1"/>
          <w:sz w:val="24"/>
          <w:szCs w:val="24"/>
        </w:rPr>
        <w:t xml:space="preserve">Integrada de Pós-Graduação do Centro de Ciências </w:t>
      </w:r>
      <w:proofErr w:type="spellStart"/>
      <w:r w:rsidR="00157F7F">
        <w:rPr>
          <w:color w:val="000000"/>
          <w:spacing w:val="1"/>
          <w:sz w:val="24"/>
          <w:szCs w:val="24"/>
        </w:rPr>
        <w:t>Giológicas</w:t>
      </w:r>
      <w:proofErr w:type="spellEnd"/>
      <w:r>
        <w:rPr>
          <w:color w:val="000000"/>
          <w:spacing w:val="1"/>
          <w:sz w:val="24"/>
          <w:szCs w:val="24"/>
        </w:rPr>
        <w:t>, mediante a documentação descrita a seguir:</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r>
        <w:rPr>
          <w:color w:val="000000"/>
          <w:spacing w:val="1"/>
          <w:sz w:val="24"/>
          <w:szCs w:val="24"/>
        </w:rPr>
        <w:t>a) Requerimento em formulário próprio fornecido pelo Programa, devidamente preenchido e assinado pelo orientador pretendido.</w:t>
      </w:r>
    </w:p>
    <w:p w:rsidR="00462082" w:rsidRDefault="00462082" w:rsidP="00462082">
      <w:pPr>
        <w:ind w:left="-142" w:right="-567"/>
        <w:jc w:val="both"/>
        <w:rPr>
          <w:color w:val="000000"/>
          <w:spacing w:val="1"/>
          <w:sz w:val="24"/>
          <w:szCs w:val="24"/>
        </w:rPr>
      </w:pPr>
      <w:r>
        <w:rPr>
          <w:color w:val="000000"/>
          <w:spacing w:val="1"/>
          <w:sz w:val="24"/>
          <w:szCs w:val="24"/>
        </w:rPr>
        <w:t>b) Diploma de graduação e/ou certificado de conclusão do curso.</w:t>
      </w:r>
    </w:p>
    <w:p w:rsidR="00462082" w:rsidRDefault="00462082" w:rsidP="00462082">
      <w:pPr>
        <w:ind w:left="-142" w:right="-567"/>
        <w:jc w:val="both"/>
        <w:rPr>
          <w:color w:val="000000"/>
          <w:spacing w:val="1"/>
          <w:sz w:val="24"/>
          <w:szCs w:val="24"/>
        </w:rPr>
      </w:pPr>
      <w:r>
        <w:rPr>
          <w:color w:val="000000"/>
          <w:spacing w:val="1"/>
          <w:sz w:val="24"/>
          <w:szCs w:val="24"/>
        </w:rPr>
        <w:t xml:space="preserve">c) </w:t>
      </w:r>
      <w:r>
        <w:rPr>
          <w:i/>
          <w:color w:val="000000"/>
          <w:spacing w:val="1"/>
          <w:sz w:val="24"/>
          <w:szCs w:val="24"/>
        </w:rPr>
        <w:t>“Curriculum vitae”</w:t>
      </w:r>
      <w:r>
        <w:rPr>
          <w:color w:val="000000"/>
          <w:spacing w:val="1"/>
          <w:sz w:val="24"/>
          <w:szCs w:val="24"/>
        </w:rPr>
        <w:t xml:space="preserve"> documentado (modelo </w:t>
      </w:r>
      <w:proofErr w:type="gramStart"/>
      <w:r>
        <w:rPr>
          <w:i/>
          <w:color w:val="000000"/>
          <w:spacing w:val="1"/>
          <w:sz w:val="24"/>
          <w:szCs w:val="24"/>
        </w:rPr>
        <w:t>Lattes</w:t>
      </w:r>
      <w:r>
        <w:rPr>
          <w:color w:val="000000"/>
          <w:spacing w:val="1"/>
          <w:sz w:val="24"/>
          <w:szCs w:val="24"/>
        </w:rPr>
        <w:t>-CNPq</w:t>
      </w:r>
      <w:proofErr w:type="gramEnd"/>
      <w:r>
        <w:rPr>
          <w:color w:val="000000"/>
          <w:spacing w:val="1"/>
          <w:sz w:val="24"/>
          <w:szCs w:val="24"/>
        </w:rPr>
        <w:t xml:space="preserve"> ou fornecido pelo Programa).</w:t>
      </w:r>
    </w:p>
    <w:p w:rsidR="00462082" w:rsidRDefault="00462082" w:rsidP="00462082">
      <w:pPr>
        <w:ind w:left="-142" w:right="-567"/>
        <w:jc w:val="both"/>
        <w:rPr>
          <w:color w:val="000000"/>
          <w:spacing w:val="1"/>
          <w:sz w:val="24"/>
          <w:szCs w:val="24"/>
        </w:rPr>
      </w:pPr>
      <w:r>
        <w:rPr>
          <w:color w:val="000000"/>
          <w:spacing w:val="1"/>
          <w:sz w:val="24"/>
          <w:szCs w:val="24"/>
        </w:rPr>
        <w:t>d) Fotocópia do RG e CIC.</w:t>
      </w:r>
    </w:p>
    <w:p w:rsidR="0090526F" w:rsidRDefault="0090526F" w:rsidP="00462082">
      <w:pPr>
        <w:ind w:left="-142" w:right="-567"/>
        <w:jc w:val="both"/>
        <w:rPr>
          <w:color w:val="000000"/>
          <w:spacing w:val="1"/>
          <w:sz w:val="24"/>
          <w:szCs w:val="24"/>
        </w:rPr>
      </w:pPr>
      <w:r>
        <w:rPr>
          <w:color w:val="000000"/>
          <w:spacing w:val="1"/>
          <w:sz w:val="24"/>
          <w:szCs w:val="24"/>
        </w:rPr>
        <w:t xml:space="preserve">e) Comprovante de proficiência em língua inglesa emitido por </w:t>
      </w:r>
    </w:p>
    <w:p w:rsidR="00462082" w:rsidRPr="00331747" w:rsidRDefault="00462082" w:rsidP="00462082">
      <w:pPr>
        <w:ind w:left="-142" w:right="-567"/>
        <w:jc w:val="both"/>
        <w:rPr>
          <w:spacing w:val="1"/>
          <w:sz w:val="24"/>
          <w:szCs w:val="24"/>
        </w:rPr>
      </w:pPr>
      <w:r>
        <w:rPr>
          <w:color w:val="000000"/>
          <w:spacing w:val="1"/>
          <w:sz w:val="24"/>
          <w:szCs w:val="24"/>
        </w:rPr>
        <w:t xml:space="preserve">e) Pré-projeto de pesquisa sucinto (desejável até 06 páginas) devidamente enquadrado na linha de pesquisa de atuação do orientador junto ao Curso, acompanhado de PARECER emitido pelo mesmo. O pré-projeto de pesquisa deverá conter um cronograma do desenvolvimento do </w:t>
      </w:r>
      <w:r>
        <w:rPr>
          <w:color w:val="000000"/>
          <w:spacing w:val="1"/>
          <w:sz w:val="24"/>
          <w:szCs w:val="24"/>
        </w:rPr>
        <w:lastRenderedPageBreak/>
        <w:t xml:space="preserve">mesmo, inclusive com data prevista para defesa pública, dentro do prazo máximo estabelecido pelo Regimento do Curso, </w:t>
      </w:r>
      <w:r w:rsidRPr="00331747">
        <w:rPr>
          <w:spacing w:val="1"/>
          <w:sz w:val="24"/>
          <w:szCs w:val="24"/>
        </w:rPr>
        <w:t>além de apresentar outras condições de viabilidade (fomento para a realização da mesma, etc.).</w:t>
      </w:r>
    </w:p>
    <w:p w:rsidR="00462082" w:rsidRPr="00331747" w:rsidRDefault="00462082" w:rsidP="00462082">
      <w:pPr>
        <w:ind w:left="-142" w:right="-567"/>
        <w:jc w:val="both"/>
        <w:rPr>
          <w:spacing w:val="1"/>
          <w:sz w:val="24"/>
          <w:szCs w:val="24"/>
        </w:rPr>
      </w:pPr>
      <w:r w:rsidRPr="00331747">
        <w:rPr>
          <w:spacing w:val="1"/>
          <w:sz w:val="24"/>
          <w:szCs w:val="24"/>
        </w:rPr>
        <w:t xml:space="preserve">f) comprovação de </w:t>
      </w:r>
      <w:r w:rsidR="00C960FD" w:rsidRPr="00331747">
        <w:rPr>
          <w:spacing w:val="1"/>
          <w:sz w:val="24"/>
          <w:szCs w:val="24"/>
        </w:rPr>
        <w:t>servidor na área ambiental em uma instituição federal, estadual ou municipal</w:t>
      </w:r>
      <w:r w:rsidR="0090526F">
        <w:rPr>
          <w:spacing w:val="1"/>
          <w:sz w:val="24"/>
          <w:szCs w:val="24"/>
        </w:rPr>
        <w:t>.</w:t>
      </w:r>
    </w:p>
    <w:p w:rsidR="00462082" w:rsidRPr="00331747" w:rsidRDefault="00462082" w:rsidP="00462082">
      <w:pPr>
        <w:ind w:left="-142" w:right="-567"/>
        <w:jc w:val="both"/>
        <w:rPr>
          <w:sz w:val="24"/>
          <w:szCs w:val="24"/>
        </w:rPr>
      </w:pPr>
    </w:p>
    <w:p w:rsidR="00462082" w:rsidRPr="00331747" w:rsidRDefault="00462082" w:rsidP="00462082">
      <w:pPr>
        <w:ind w:left="-142" w:right="-567"/>
        <w:jc w:val="both"/>
        <w:rPr>
          <w:spacing w:val="1"/>
          <w:sz w:val="24"/>
          <w:szCs w:val="24"/>
        </w:rPr>
      </w:pPr>
      <w:proofErr w:type="gramStart"/>
      <w:r w:rsidRPr="00331747">
        <w:rPr>
          <w:spacing w:val="1"/>
          <w:sz w:val="24"/>
          <w:szCs w:val="24"/>
        </w:rPr>
        <w:t>3</w:t>
      </w:r>
      <w:proofErr w:type="gramEnd"/>
      <w:r w:rsidRPr="00331747">
        <w:rPr>
          <w:spacing w:val="1"/>
          <w:sz w:val="24"/>
          <w:szCs w:val="24"/>
        </w:rPr>
        <w:t>) O Exame de Seleção a nível Mestrado Profissional será efetuado por uma Comissão designada pelo CCPG, e constará de:</w:t>
      </w:r>
    </w:p>
    <w:p w:rsidR="00462082" w:rsidRPr="00331747" w:rsidRDefault="00462082" w:rsidP="00462082">
      <w:pPr>
        <w:ind w:left="-142" w:right="-567"/>
        <w:jc w:val="both"/>
        <w:rPr>
          <w:sz w:val="24"/>
          <w:szCs w:val="24"/>
        </w:rPr>
      </w:pPr>
    </w:p>
    <w:p w:rsidR="00462082" w:rsidRPr="00331747" w:rsidRDefault="00462082" w:rsidP="00462082">
      <w:pPr>
        <w:ind w:left="-142" w:right="-567"/>
        <w:jc w:val="both"/>
        <w:rPr>
          <w:spacing w:val="1"/>
          <w:sz w:val="24"/>
          <w:szCs w:val="24"/>
        </w:rPr>
      </w:pPr>
      <w:r w:rsidRPr="00331747">
        <w:rPr>
          <w:spacing w:val="1"/>
          <w:sz w:val="24"/>
          <w:szCs w:val="24"/>
        </w:rPr>
        <w:t>a) Prova escrita</w:t>
      </w:r>
      <w:proofErr w:type="gramStart"/>
      <w:r w:rsidRPr="00331747">
        <w:rPr>
          <w:spacing w:val="1"/>
          <w:sz w:val="24"/>
          <w:szCs w:val="24"/>
        </w:rPr>
        <w:t>,</w:t>
      </w:r>
      <w:r w:rsidR="00C960FD" w:rsidRPr="00331747">
        <w:rPr>
          <w:spacing w:val="1"/>
          <w:sz w:val="24"/>
          <w:szCs w:val="24"/>
        </w:rPr>
        <w:t xml:space="preserve"> será</w:t>
      </w:r>
      <w:proofErr w:type="gramEnd"/>
      <w:r w:rsidR="00C960FD" w:rsidRPr="00331747">
        <w:rPr>
          <w:spacing w:val="1"/>
          <w:sz w:val="24"/>
          <w:szCs w:val="24"/>
        </w:rPr>
        <w:t xml:space="preserve"> na </w:t>
      </w:r>
      <w:r w:rsidRPr="00331747">
        <w:rPr>
          <w:spacing w:val="1"/>
          <w:sz w:val="24"/>
          <w:szCs w:val="24"/>
        </w:rPr>
        <w:t>área de Ecologia</w:t>
      </w:r>
      <w:r w:rsidR="00C960FD" w:rsidRPr="00331747">
        <w:rPr>
          <w:spacing w:val="1"/>
          <w:sz w:val="24"/>
          <w:szCs w:val="24"/>
        </w:rPr>
        <w:t>,</w:t>
      </w:r>
      <w:r w:rsidRPr="00331747">
        <w:rPr>
          <w:spacing w:val="1"/>
          <w:sz w:val="24"/>
          <w:szCs w:val="24"/>
        </w:rPr>
        <w:t xml:space="preserve"> de caráter eliminatório, na qual o candidato deverá obter nota igual ou superior a 5,0 (cinco).</w:t>
      </w:r>
    </w:p>
    <w:p w:rsidR="00462082" w:rsidRPr="00331747" w:rsidRDefault="00462082" w:rsidP="00462082">
      <w:pPr>
        <w:ind w:left="-142" w:right="-567"/>
        <w:jc w:val="both"/>
        <w:rPr>
          <w:spacing w:val="1"/>
          <w:sz w:val="24"/>
          <w:szCs w:val="24"/>
        </w:rPr>
      </w:pPr>
      <w:r w:rsidRPr="00331747">
        <w:rPr>
          <w:spacing w:val="1"/>
          <w:sz w:val="24"/>
          <w:szCs w:val="24"/>
        </w:rPr>
        <w:t xml:space="preserve">b) Análise de </w:t>
      </w:r>
      <w:r w:rsidRPr="00331747">
        <w:rPr>
          <w:i/>
          <w:spacing w:val="1"/>
          <w:sz w:val="24"/>
          <w:szCs w:val="24"/>
        </w:rPr>
        <w:t>“curriculum vitae”</w:t>
      </w:r>
      <w:r w:rsidRPr="00331747">
        <w:rPr>
          <w:spacing w:val="1"/>
          <w:sz w:val="24"/>
          <w:szCs w:val="24"/>
        </w:rPr>
        <w:t>.</w:t>
      </w:r>
    </w:p>
    <w:p w:rsidR="00462082" w:rsidRPr="00331747" w:rsidRDefault="00462082" w:rsidP="00462082">
      <w:pPr>
        <w:ind w:left="-142" w:right="-567"/>
        <w:jc w:val="both"/>
        <w:rPr>
          <w:spacing w:val="1"/>
          <w:sz w:val="24"/>
          <w:szCs w:val="24"/>
        </w:rPr>
      </w:pPr>
      <w:r w:rsidRPr="00331747">
        <w:rPr>
          <w:spacing w:val="1"/>
          <w:sz w:val="24"/>
          <w:szCs w:val="24"/>
        </w:rPr>
        <w:t>c) Arguição do candidato pela Comissão.</w:t>
      </w:r>
    </w:p>
    <w:p w:rsidR="00462082" w:rsidRPr="00331747" w:rsidRDefault="00462082" w:rsidP="00462082">
      <w:pPr>
        <w:ind w:left="-142" w:right="-567"/>
        <w:jc w:val="both"/>
        <w:rPr>
          <w:sz w:val="24"/>
          <w:szCs w:val="24"/>
        </w:rPr>
      </w:pPr>
    </w:p>
    <w:p w:rsidR="00462082" w:rsidRPr="00331747" w:rsidRDefault="00462082" w:rsidP="00462082">
      <w:pPr>
        <w:ind w:left="-142" w:right="-567"/>
        <w:jc w:val="both"/>
        <w:rPr>
          <w:spacing w:val="1"/>
          <w:sz w:val="24"/>
          <w:szCs w:val="24"/>
        </w:rPr>
      </w:pPr>
      <w:r w:rsidRPr="00331747">
        <w:rPr>
          <w:spacing w:val="1"/>
          <w:sz w:val="24"/>
          <w:szCs w:val="24"/>
        </w:rPr>
        <w:t>As etapas de Entrevista e Análise Curricular serão classificatórias. A classificação final dos candidatos será baseada nos seguintes itens:</w:t>
      </w:r>
    </w:p>
    <w:p w:rsidR="00462082" w:rsidRPr="00331747" w:rsidRDefault="00462082" w:rsidP="00462082">
      <w:pPr>
        <w:ind w:left="-142" w:right="-567"/>
        <w:jc w:val="both"/>
        <w:rPr>
          <w:spacing w:val="1"/>
          <w:sz w:val="24"/>
          <w:szCs w:val="24"/>
        </w:rPr>
      </w:pPr>
    </w:p>
    <w:p w:rsidR="00462082" w:rsidRPr="00331747" w:rsidRDefault="00462082" w:rsidP="00462082">
      <w:pPr>
        <w:ind w:left="-142" w:right="-567"/>
        <w:jc w:val="both"/>
        <w:rPr>
          <w:spacing w:val="1"/>
          <w:sz w:val="24"/>
          <w:szCs w:val="24"/>
        </w:rPr>
      </w:pPr>
      <w:r w:rsidRPr="00331747">
        <w:rPr>
          <w:spacing w:val="1"/>
          <w:sz w:val="24"/>
          <w:szCs w:val="24"/>
        </w:rPr>
        <w:t xml:space="preserve">Prova escrita: Peso </w:t>
      </w:r>
      <w:proofErr w:type="gramStart"/>
      <w:r w:rsidRPr="00331747">
        <w:rPr>
          <w:spacing w:val="1"/>
          <w:sz w:val="24"/>
          <w:szCs w:val="24"/>
        </w:rPr>
        <w:t>2</w:t>
      </w:r>
      <w:proofErr w:type="gramEnd"/>
      <w:r w:rsidRPr="00331747">
        <w:rPr>
          <w:spacing w:val="1"/>
          <w:sz w:val="24"/>
          <w:szCs w:val="24"/>
        </w:rPr>
        <w:t>; Currículo: Peso 2; Arguição: Peso 1.</w:t>
      </w:r>
    </w:p>
    <w:p w:rsidR="00462082" w:rsidRPr="00331747" w:rsidRDefault="00462082" w:rsidP="00462082">
      <w:pPr>
        <w:ind w:left="-142" w:right="-567"/>
        <w:jc w:val="both"/>
        <w:rPr>
          <w:sz w:val="24"/>
          <w:szCs w:val="24"/>
        </w:rPr>
      </w:pPr>
    </w:p>
    <w:p w:rsidR="00462082" w:rsidRPr="00331747" w:rsidRDefault="00462082" w:rsidP="00462082">
      <w:pPr>
        <w:ind w:left="-142" w:right="-567"/>
        <w:jc w:val="both"/>
        <w:rPr>
          <w:spacing w:val="1"/>
          <w:sz w:val="24"/>
          <w:szCs w:val="24"/>
        </w:rPr>
      </w:pPr>
      <w:r w:rsidRPr="00331747">
        <w:rPr>
          <w:spacing w:val="1"/>
          <w:sz w:val="24"/>
          <w:szCs w:val="24"/>
        </w:rPr>
        <w:t xml:space="preserve">O programa da prova de Ecologia, </w:t>
      </w:r>
      <w:r w:rsidR="0019402F">
        <w:rPr>
          <w:spacing w:val="1"/>
          <w:sz w:val="24"/>
          <w:szCs w:val="24"/>
        </w:rPr>
        <w:t xml:space="preserve">a </w:t>
      </w:r>
      <w:r w:rsidRPr="00331747">
        <w:rPr>
          <w:spacing w:val="1"/>
          <w:sz w:val="24"/>
          <w:szCs w:val="24"/>
        </w:rPr>
        <w:t xml:space="preserve">data de inscrição para o Exame de Seleção e realização do mesmo </w:t>
      </w:r>
      <w:proofErr w:type="gramStart"/>
      <w:r w:rsidRPr="00331747">
        <w:rPr>
          <w:spacing w:val="1"/>
          <w:sz w:val="24"/>
          <w:szCs w:val="24"/>
        </w:rPr>
        <w:t>serão divulgados</w:t>
      </w:r>
      <w:proofErr w:type="gramEnd"/>
      <w:r w:rsidRPr="00331747">
        <w:rPr>
          <w:spacing w:val="1"/>
          <w:sz w:val="24"/>
          <w:szCs w:val="24"/>
        </w:rPr>
        <w:t xml:space="preserve"> em edital do Exame. </w:t>
      </w:r>
    </w:p>
    <w:p w:rsidR="00462082" w:rsidRPr="00331747" w:rsidRDefault="00462082" w:rsidP="00462082">
      <w:pPr>
        <w:ind w:left="-142" w:right="-567"/>
        <w:jc w:val="both"/>
        <w:rPr>
          <w:sz w:val="24"/>
          <w:szCs w:val="24"/>
        </w:rPr>
      </w:pPr>
    </w:p>
    <w:p w:rsidR="00462082" w:rsidRDefault="00462082" w:rsidP="00462082">
      <w:pPr>
        <w:ind w:left="-142" w:right="-567"/>
        <w:jc w:val="both"/>
        <w:rPr>
          <w:color w:val="000000"/>
          <w:spacing w:val="1"/>
          <w:sz w:val="24"/>
          <w:szCs w:val="24"/>
        </w:rPr>
      </w:pPr>
      <w:proofErr w:type="gramStart"/>
      <w:r>
        <w:rPr>
          <w:color w:val="000000"/>
          <w:spacing w:val="1"/>
          <w:sz w:val="24"/>
          <w:szCs w:val="24"/>
        </w:rPr>
        <w:t>4</w:t>
      </w:r>
      <w:proofErr w:type="gramEnd"/>
      <w:r>
        <w:rPr>
          <w:color w:val="000000"/>
          <w:spacing w:val="1"/>
          <w:sz w:val="24"/>
          <w:szCs w:val="24"/>
        </w:rPr>
        <w:t xml:space="preserve">) Mediante aprovação no Exame de Seleção, a matrícula como aluno regular do </w:t>
      </w:r>
      <w:r w:rsidR="00362379">
        <w:rPr>
          <w:color w:val="000000"/>
          <w:spacing w:val="1"/>
          <w:sz w:val="24"/>
          <w:szCs w:val="24"/>
        </w:rPr>
        <w:t>MPPCA</w:t>
      </w:r>
      <w:r>
        <w:rPr>
          <w:color w:val="000000"/>
          <w:spacing w:val="1"/>
          <w:sz w:val="24"/>
          <w:szCs w:val="24"/>
        </w:rPr>
        <w:t xml:space="preserve"> será efetuada em época a ser divulgada pela Secretaria do Programa, com base na comprovação da conclusão do curso de graduação e do encaminhamento de outros documentos exigidos pelo CCPG.</w:t>
      </w:r>
    </w:p>
    <w:p w:rsidR="00462082" w:rsidRDefault="00462082" w:rsidP="00462082">
      <w:pPr>
        <w:ind w:left="-142" w:right="-567"/>
        <w:jc w:val="both"/>
        <w:rPr>
          <w:color w:val="000000"/>
          <w:spacing w:val="1"/>
          <w:sz w:val="24"/>
          <w:szCs w:val="24"/>
        </w:rPr>
      </w:pPr>
    </w:p>
    <w:p w:rsidR="00462082" w:rsidRDefault="00462082" w:rsidP="00462082">
      <w:pPr>
        <w:ind w:left="-142" w:right="-567"/>
        <w:jc w:val="center"/>
        <w:rPr>
          <w:color w:val="000000"/>
          <w:spacing w:val="1"/>
          <w:sz w:val="24"/>
          <w:szCs w:val="24"/>
          <w:u w:val="single"/>
        </w:rPr>
      </w:pPr>
    </w:p>
    <w:p w:rsidR="00462082" w:rsidRDefault="00462082" w:rsidP="00462082">
      <w:pPr>
        <w:ind w:left="-142" w:right="-567"/>
        <w:jc w:val="center"/>
        <w:rPr>
          <w:b/>
          <w:color w:val="000000"/>
          <w:spacing w:val="1"/>
          <w:sz w:val="24"/>
          <w:szCs w:val="24"/>
          <w:u w:val="single"/>
        </w:rPr>
      </w:pPr>
      <w:r>
        <w:rPr>
          <w:b/>
          <w:color w:val="000000"/>
          <w:spacing w:val="1"/>
          <w:sz w:val="24"/>
          <w:szCs w:val="24"/>
          <w:u w:val="single"/>
        </w:rPr>
        <w:t>III - Atribuição de bolsas</w:t>
      </w:r>
    </w:p>
    <w:p w:rsidR="00462082" w:rsidRPr="0090526F" w:rsidRDefault="00462082" w:rsidP="00462082">
      <w:pPr>
        <w:ind w:left="-142" w:right="-567"/>
        <w:jc w:val="both"/>
        <w:rPr>
          <w:sz w:val="24"/>
          <w:szCs w:val="24"/>
        </w:rPr>
      </w:pPr>
    </w:p>
    <w:p w:rsidR="00462082" w:rsidRPr="0090526F" w:rsidRDefault="00462082" w:rsidP="00462082">
      <w:pPr>
        <w:ind w:left="-142" w:right="-567"/>
        <w:jc w:val="both"/>
        <w:rPr>
          <w:spacing w:val="1"/>
          <w:sz w:val="24"/>
          <w:szCs w:val="24"/>
        </w:rPr>
      </w:pPr>
      <w:r w:rsidRPr="0090526F">
        <w:rPr>
          <w:spacing w:val="1"/>
          <w:sz w:val="24"/>
          <w:szCs w:val="24"/>
        </w:rPr>
        <w:t xml:space="preserve">O curso de Mestrado Profissional em </w:t>
      </w:r>
      <w:r w:rsidR="00362379">
        <w:rPr>
          <w:spacing w:val="1"/>
          <w:sz w:val="24"/>
          <w:szCs w:val="24"/>
        </w:rPr>
        <w:t>Perícias Criminais Ambientais</w:t>
      </w:r>
      <w:r w:rsidRPr="0090526F">
        <w:rPr>
          <w:spacing w:val="1"/>
          <w:sz w:val="24"/>
          <w:szCs w:val="24"/>
        </w:rPr>
        <w:t xml:space="preserve"> é dirigido exclusivamente a servidores públicos</w:t>
      </w:r>
      <w:r w:rsidR="00C960FD" w:rsidRPr="0090526F">
        <w:rPr>
          <w:spacing w:val="1"/>
          <w:sz w:val="24"/>
          <w:szCs w:val="24"/>
        </w:rPr>
        <w:t xml:space="preserve"> na área ambiental</w:t>
      </w:r>
      <w:r w:rsidRPr="0090526F">
        <w:rPr>
          <w:spacing w:val="1"/>
          <w:sz w:val="24"/>
          <w:szCs w:val="24"/>
        </w:rPr>
        <w:t>, assim sendo, os alunos não terão direito a bolsa de estudo.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z w:val="24"/>
          <w:szCs w:val="24"/>
        </w:rPr>
      </w:pPr>
    </w:p>
    <w:p w:rsidR="00462082" w:rsidRPr="0019402F" w:rsidRDefault="00462082" w:rsidP="00462082">
      <w:pPr>
        <w:ind w:left="-142" w:right="-567"/>
        <w:jc w:val="center"/>
        <w:rPr>
          <w:b/>
          <w:spacing w:val="1"/>
          <w:sz w:val="24"/>
          <w:szCs w:val="24"/>
          <w:u w:val="single"/>
        </w:rPr>
      </w:pPr>
      <w:r w:rsidRPr="0019402F">
        <w:rPr>
          <w:b/>
          <w:spacing w:val="1"/>
          <w:sz w:val="24"/>
          <w:szCs w:val="24"/>
          <w:u w:val="single"/>
        </w:rPr>
        <w:t>IV - Exame de proficiência em línguas</w:t>
      </w:r>
    </w:p>
    <w:p w:rsidR="00462082" w:rsidRPr="003A47A1" w:rsidRDefault="00462082" w:rsidP="00462082">
      <w:pPr>
        <w:ind w:left="-142" w:right="-567"/>
        <w:jc w:val="both"/>
        <w:rPr>
          <w:color w:val="FF0000"/>
          <w:sz w:val="24"/>
          <w:szCs w:val="24"/>
        </w:rPr>
      </w:pPr>
    </w:p>
    <w:p w:rsidR="00462082" w:rsidRDefault="0019402F" w:rsidP="0019402F">
      <w:pPr>
        <w:ind w:left="-142" w:right="-567"/>
        <w:jc w:val="both"/>
        <w:rPr>
          <w:color w:val="000000"/>
          <w:sz w:val="24"/>
          <w:szCs w:val="24"/>
        </w:rPr>
      </w:pPr>
      <w:r>
        <w:rPr>
          <w:color w:val="000000"/>
          <w:sz w:val="24"/>
          <w:szCs w:val="24"/>
        </w:rPr>
        <w:t>1. O Exame de Proficiência visa avaliar a capacidade do pós-graduando no entendimento e interpretação de textos científicos em língua estrangeira (inglês).</w:t>
      </w:r>
    </w:p>
    <w:p w:rsidR="0019402F" w:rsidRDefault="0019402F" w:rsidP="0019402F">
      <w:pPr>
        <w:ind w:left="-142" w:right="-567"/>
        <w:jc w:val="both"/>
        <w:rPr>
          <w:color w:val="000000"/>
          <w:sz w:val="24"/>
          <w:szCs w:val="24"/>
        </w:rPr>
      </w:pPr>
      <w:r>
        <w:rPr>
          <w:color w:val="000000"/>
          <w:sz w:val="24"/>
          <w:szCs w:val="24"/>
        </w:rPr>
        <w:t xml:space="preserve">2. O aluno deverá apresentar um comprovante de proficiência em língua inglesa emitido pelo Departamento de Línguas Estrangeiras da UFSC ou por instituição brasileira de língua inglesa reconhecido pelo MEC. O candidato que possui nota 61 no TOEFL, 6.0 no IETLS ou o certificado do Cambridge </w:t>
      </w:r>
      <w:proofErr w:type="spellStart"/>
      <w:r>
        <w:rPr>
          <w:color w:val="000000"/>
          <w:sz w:val="24"/>
          <w:szCs w:val="24"/>
        </w:rPr>
        <w:t>Secondary</w:t>
      </w:r>
      <w:proofErr w:type="spellEnd"/>
      <w:r>
        <w:rPr>
          <w:color w:val="000000"/>
          <w:sz w:val="24"/>
          <w:szCs w:val="24"/>
        </w:rPr>
        <w:t xml:space="preserve"> I poderá apresentar este certificado.</w:t>
      </w:r>
    </w:p>
    <w:p w:rsidR="0019402F" w:rsidRDefault="0019402F" w:rsidP="0019402F">
      <w:pPr>
        <w:ind w:left="218" w:right="-567"/>
        <w:jc w:val="both"/>
        <w:rPr>
          <w:color w:val="000000"/>
          <w:sz w:val="24"/>
          <w:szCs w:val="24"/>
        </w:rPr>
      </w:pPr>
    </w:p>
    <w:p w:rsidR="00462082" w:rsidRDefault="00462082" w:rsidP="00462082">
      <w:pPr>
        <w:ind w:left="-142" w:right="-567"/>
        <w:jc w:val="both"/>
        <w:rPr>
          <w:color w:val="000000"/>
          <w:spacing w:val="1"/>
          <w:sz w:val="24"/>
          <w:szCs w:val="24"/>
        </w:rPr>
      </w:pPr>
    </w:p>
    <w:p w:rsidR="00462082" w:rsidRDefault="00462082" w:rsidP="00462082">
      <w:pPr>
        <w:pStyle w:val="Ttulo4"/>
        <w:ind w:left="-142"/>
        <w:rPr>
          <w:rFonts w:ascii="Times New Roman" w:hAnsi="Times New Roman"/>
          <w:szCs w:val="24"/>
        </w:rPr>
      </w:pPr>
      <w:r>
        <w:rPr>
          <w:rFonts w:ascii="Times New Roman" w:hAnsi="Times New Roman"/>
          <w:szCs w:val="24"/>
        </w:rPr>
        <w:t xml:space="preserve">V - Defesa pública de dissertação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1. Solicitação para defesa pública de Dissertação deverá ser encaminhada através de carta do orientador ao CCPG contendo: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lastRenderedPageBreak/>
        <w:t>• A data e hora da realização da mesma.</w:t>
      </w:r>
    </w:p>
    <w:p w:rsidR="00462082" w:rsidRDefault="00462082" w:rsidP="00462082">
      <w:pPr>
        <w:ind w:left="-142" w:right="-567"/>
        <w:jc w:val="both"/>
        <w:rPr>
          <w:color w:val="000000"/>
          <w:spacing w:val="1"/>
          <w:sz w:val="24"/>
          <w:szCs w:val="24"/>
        </w:rPr>
      </w:pPr>
      <w:r>
        <w:rPr>
          <w:color w:val="000000"/>
          <w:spacing w:val="1"/>
          <w:sz w:val="24"/>
          <w:szCs w:val="24"/>
        </w:rPr>
        <w:t>• Uma lista de nomes sugeridos para a composição da Comissão Julgadora.</w:t>
      </w:r>
    </w:p>
    <w:p w:rsidR="00462082" w:rsidRDefault="00462082" w:rsidP="00462082">
      <w:pPr>
        <w:ind w:left="-142" w:right="-567"/>
        <w:jc w:val="both"/>
        <w:rPr>
          <w:color w:val="000000"/>
          <w:spacing w:val="1"/>
          <w:sz w:val="24"/>
          <w:szCs w:val="24"/>
        </w:rPr>
      </w:pPr>
      <w:r>
        <w:rPr>
          <w:color w:val="000000"/>
          <w:spacing w:val="1"/>
          <w:sz w:val="24"/>
          <w:szCs w:val="24"/>
        </w:rPr>
        <w:t>• 05 exemplares do trabalho desenvolvido;</w:t>
      </w:r>
    </w:p>
    <w:p w:rsidR="00462082" w:rsidRDefault="00462082" w:rsidP="00462082">
      <w:pPr>
        <w:ind w:left="-142" w:right="-567"/>
        <w:jc w:val="both"/>
        <w:rPr>
          <w:color w:val="000000"/>
          <w:spacing w:val="1"/>
          <w:sz w:val="24"/>
          <w:szCs w:val="24"/>
        </w:rPr>
      </w:pPr>
      <w:r>
        <w:rPr>
          <w:color w:val="000000"/>
          <w:spacing w:val="1"/>
          <w:sz w:val="24"/>
          <w:szCs w:val="24"/>
        </w:rPr>
        <w:t xml:space="preserve">• Relatório da produtividade científica (artigos científicos publicados em revistas nacionais ou estrangeiras, capítulos de livros, livros, participação em congressos com e sem apresentação de trabalhos, </w:t>
      </w:r>
      <w:proofErr w:type="spellStart"/>
      <w:r>
        <w:rPr>
          <w:color w:val="000000"/>
          <w:spacing w:val="1"/>
          <w:sz w:val="24"/>
          <w:szCs w:val="24"/>
        </w:rPr>
        <w:t>etc</w:t>
      </w:r>
      <w:proofErr w:type="spellEnd"/>
      <w:r>
        <w:rPr>
          <w:color w:val="000000"/>
          <w:spacing w:val="1"/>
          <w:sz w:val="24"/>
          <w:szCs w:val="24"/>
        </w:rPr>
        <w:t xml:space="preserve">) referente ao período de permanência do aluno junto ao </w:t>
      </w:r>
      <w:r w:rsidR="00362379">
        <w:rPr>
          <w:color w:val="000000"/>
          <w:spacing w:val="1"/>
          <w:sz w:val="24"/>
          <w:szCs w:val="24"/>
        </w:rPr>
        <w:t>MPPCA</w:t>
      </w:r>
      <w:r>
        <w:rPr>
          <w:color w:val="000000"/>
          <w:spacing w:val="1"/>
          <w:sz w:val="24"/>
          <w:szCs w:val="24"/>
        </w:rPr>
        <w:t xml:space="preserve"> durante a realização do Mestrado.</w:t>
      </w:r>
    </w:p>
    <w:p w:rsidR="00462082" w:rsidRDefault="00462082" w:rsidP="00462082">
      <w:pPr>
        <w:ind w:left="-142" w:right="-567"/>
        <w:jc w:val="both"/>
        <w:rPr>
          <w:color w:val="000000"/>
          <w:spacing w:val="1"/>
          <w:sz w:val="24"/>
          <w:szCs w:val="24"/>
        </w:rPr>
      </w:pPr>
      <w:r>
        <w:rPr>
          <w:color w:val="000000"/>
          <w:spacing w:val="1"/>
          <w:sz w:val="24"/>
          <w:szCs w:val="24"/>
        </w:rPr>
        <w:t xml:space="preserve">• Carta comprovando o envio para publicação, em revista nacional ou estrangeira, do artigo submetido (quando for o caso), referente ao Mestrado realizado.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2. </w:t>
      </w:r>
    </w:p>
    <w:p w:rsidR="00157F7F" w:rsidRDefault="00462082" w:rsidP="00157F7F">
      <w:pPr>
        <w:ind w:left="-142" w:right="-567"/>
        <w:jc w:val="both"/>
        <w:rPr>
          <w:color w:val="000000"/>
          <w:spacing w:val="1"/>
          <w:sz w:val="24"/>
          <w:szCs w:val="24"/>
        </w:rPr>
      </w:pPr>
      <w:r>
        <w:rPr>
          <w:color w:val="000000"/>
          <w:spacing w:val="1"/>
          <w:sz w:val="24"/>
          <w:szCs w:val="24"/>
        </w:rPr>
        <w:t>A elaboração do documento final de Dissertação para defesa pública poderá ser apresentada no formato descritivo tradicional, ou, alternativamente, na forma de um ou mais trabalhos científicos, com comprovação de sua submissão à publicação, redigidos para publicação em revista nacional ou estrangeira, indexadas. O trabalho redigido, em língua portuguesa ou inglesa, deverá estar em seu formato final de encaminhamento à publicação, dentro dos aspectos, itens e normas definidas pela revista</w:t>
      </w:r>
      <w:r w:rsidR="00157F7F">
        <w:rPr>
          <w:color w:val="000000"/>
          <w:spacing w:val="1"/>
          <w:sz w:val="24"/>
          <w:szCs w:val="24"/>
        </w:rPr>
        <w:t>, indexada</w:t>
      </w:r>
      <w:r>
        <w:rPr>
          <w:color w:val="000000"/>
          <w:spacing w:val="1"/>
          <w:sz w:val="24"/>
          <w:szCs w:val="24"/>
        </w:rPr>
        <w:t>, nacional ou estrangeira, a que se pretende a futura publicação</w:t>
      </w:r>
      <w:r w:rsidR="00157F7F">
        <w:rPr>
          <w:color w:val="000000"/>
          <w:spacing w:val="1"/>
          <w:sz w:val="24"/>
          <w:szCs w:val="24"/>
        </w:rPr>
        <w:t>.</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Independente da opção desejada, o documento final deverá conter, necessariamente, os elementos relacionados a seguir, que caracterizam a Dissertação, ou de acordo com o formato do </w:t>
      </w:r>
      <w:proofErr w:type="spellStart"/>
      <w:r>
        <w:rPr>
          <w:color w:val="000000"/>
          <w:spacing w:val="1"/>
          <w:sz w:val="24"/>
          <w:szCs w:val="24"/>
        </w:rPr>
        <w:t>peródico</w:t>
      </w:r>
      <w:proofErr w:type="spellEnd"/>
      <w:r>
        <w:rPr>
          <w:color w:val="000000"/>
          <w:spacing w:val="1"/>
          <w:sz w:val="24"/>
          <w:szCs w:val="24"/>
        </w:rPr>
        <w:t xml:space="preserve"> escolhido:</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Capa.</w:t>
      </w:r>
    </w:p>
    <w:p w:rsidR="00462082" w:rsidRDefault="00462082" w:rsidP="00462082">
      <w:pPr>
        <w:ind w:left="-142" w:right="-567"/>
        <w:jc w:val="both"/>
        <w:rPr>
          <w:color w:val="000000"/>
          <w:spacing w:val="1"/>
          <w:sz w:val="24"/>
          <w:szCs w:val="24"/>
        </w:rPr>
      </w:pPr>
      <w:r>
        <w:rPr>
          <w:color w:val="000000"/>
          <w:spacing w:val="1"/>
          <w:sz w:val="24"/>
          <w:szCs w:val="24"/>
        </w:rPr>
        <w:t>• Página de Rosto.</w:t>
      </w:r>
    </w:p>
    <w:p w:rsidR="00462082" w:rsidRDefault="00462082" w:rsidP="00462082">
      <w:pPr>
        <w:ind w:left="-142" w:right="-567"/>
        <w:jc w:val="both"/>
        <w:rPr>
          <w:color w:val="000000"/>
          <w:spacing w:val="1"/>
          <w:sz w:val="24"/>
          <w:szCs w:val="24"/>
        </w:rPr>
      </w:pPr>
      <w:r>
        <w:rPr>
          <w:color w:val="000000"/>
          <w:spacing w:val="1"/>
          <w:sz w:val="24"/>
          <w:szCs w:val="24"/>
        </w:rPr>
        <w:t>• Ficha catalográfica.</w:t>
      </w:r>
    </w:p>
    <w:p w:rsidR="00462082" w:rsidRDefault="00462082" w:rsidP="00462082">
      <w:pPr>
        <w:ind w:left="-142" w:right="-567"/>
        <w:jc w:val="both"/>
        <w:rPr>
          <w:color w:val="000000"/>
          <w:spacing w:val="1"/>
          <w:sz w:val="24"/>
          <w:szCs w:val="24"/>
        </w:rPr>
      </w:pPr>
      <w:r>
        <w:rPr>
          <w:color w:val="000000"/>
          <w:spacing w:val="1"/>
          <w:sz w:val="24"/>
          <w:szCs w:val="24"/>
        </w:rPr>
        <w:t>• Agradecimentos (quando houver).</w:t>
      </w:r>
    </w:p>
    <w:p w:rsidR="00462082" w:rsidRDefault="00462082" w:rsidP="00462082">
      <w:pPr>
        <w:ind w:left="-142" w:right="-567"/>
        <w:jc w:val="both"/>
        <w:rPr>
          <w:color w:val="000000"/>
          <w:spacing w:val="1"/>
          <w:sz w:val="24"/>
          <w:szCs w:val="24"/>
        </w:rPr>
      </w:pPr>
      <w:r>
        <w:rPr>
          <w:color w:val="000000"/>
          <w:spacing w:val="1"/>
          <w:sz w:val="24"/>
          <w:szCs w:val="24"/>
        </w:rPr>
        <w:t>• Sumário.</w:t>
      </w:r>
    </w:p>
    <w:p w:rsidR="00462082" w:rsidRDefault="00462082" w:rsidP="00462082">
      <w:pPr>
        <w:ind w:left="-142" w:right="-567"/>
        <w:jc w:val="both"/>
        <w:rPr>
          <w:color w:val="000000"/>
          <w:spacing w:val="1"/>
          <w:sz w:val="24"/>
          <w:szCs w:val="24"/>
        </w:rPr>
      </w:pPr>
      <w:r>
        <w:rPr>
          <w:color w:val="000000"/>
          <w:spacing w:val="1"/>
          <w:sz w:val="24"/>
          <w:szCs w:val="24"/>
        </w:rPr>
        <w:t>• Resumo.</w:t>
      </w:r>
    </w:p>
    <w:p w:rsidR="00462082" w:rsidRDefault="00462082" w:rsidP="00462082">
      <w:pPr>
        <w:ind w:left="-142" w:right="-567"/>
        <w:jc w:val="both"/>
        <w:rPr>
          <w:color w:val="000000"/>
          <w:spacing w:val="1"/>
          <w:sz w:val="24"/>
          <w:szCs w:val="24"/>
        </w:rPr>
      </w:pPr>
      <w:r>
        <w:rPr>
          <w:color w:val="000000"/>
          <w:spacing w:val="1"/>
          <w:sz w:val="24"/>
          <w:szCs w:val="24"/>
        </w:rPr>
        <w:t>• Abstract.</w:t>
      </w:r>
    </w:p>
    <w:p w:rsidR="00462082" w:rsidRDefault="00462082" w:rsidP="00462082">
      <w:pPr>
        <w:ind w:left="-142" w:right="-567"/>
        <w:jc w:val="both"/>
        <w:rPr>
          <w:color w:val="000000"/>
          <w:spacing w:val="1"/>
          <w:sz w:val="24"/>
          <w:szCs w:val="24"/>
        </w:rPr>
      </w:pPr>
      <w:r>
        <w:rPr>
          <w:color w:val="000000"/>
          <w:spacing w:val="1"/>
          <w:sz w:val="24"/>
          <w:szCs w:val="24"/>
        </w:rPr>
        <w:t>• Introdução: deverá conter informações e detalhamento suficiente para situar o leitor no contexto da temática desenvolvida.</w:t>
      </w:r>
    </w:p>
    <w:p w:rsidR="00462082" w:rsidRDefault="00462082" w:rsidP="00462082">
      <w:pPr>
        <w:ind w:left="-142" w:right="-567"/>
        <w:jc w:val="both"/>
        <w:rPr>
          <w:color w:val="000000"/>
          <w:spacing w:val="1"/>
          <w:sz w:val="24"/>
          <w:szCs w:val="24"/>
        </w:rPr>
      </w:pPr>
      <w:r>
        <w:rPr>
          <w:color w:val="000000"/>
          <w:spacing w:val="1"/>
          <w:sz w:val="24"/>
          <w:szCs w:val="24"/>
        </w:rPr>
        <w:t>• Objetivos.</w:t>
      </w:r>
    </w:p>
    <w:p w:rsidR="00462082" w:rsidRDefault="00462082" w:rsidP="00462082">
      <w:pPr>
        <w:ind w:left="-142" w:right="-567"/>
        <w:jc w:val="both"/>
        <w:rPr>
          <w:color w:val="000000"/>
          <w:spacing w:val="1"/>
          <w:sz w:val="24"/>
          <w:szCs w:val="24"/>
        </w:rPr>
      </w:pPr>
      <w:r>
        <w:rPr>
          <w:color w:val="000000"/>
          <w:spacing w:val="1"/>
          <w:sz w:val="24"/>
          <w:szCs w:val="24"/>
        </w:rPr>
        <w:t>• Material e Métodos: a abordagem metodológica deverá ser bastante detalhada para permitir ao leitor ou interessado a repetição do procedimento experimental efetuado. Neste item, o local ou material de estudo deverá ser apresentado de maneira detalhada, permitindo ao leitor o conhecimento efetivo do mesmo.</w:t>
      </w:r>
    </w:p>
    <w:p w:rsidR="00462082" w:rsidRDefault="00462082" w:rsidP="00462082">
      <w:pPr>
        <w:ind w:left="-142" w:right="-567"/>
        <w:jc w:val="both"/>
        <w:rPr>
          <w:color w:val="000000"/>
          <w:spacing w:val="1"/>
          <w:sz w:val="24"/>
          <w:szCs w:val="24"/>
        </w:rPr>
      </w:pPr>
      <w:r>
        <w:rPr>
          <w:color w:val="000000"/>
          <w:spacing w:val="1"/>
          <w:sz w:val="24"/>
          <w:szCs w:val="24"/>
        </w:rPr>
        <w:t>• Resultados &amp; Discussão: no caso de um conjunto de trabalhos, embora cada um deles tenha sua própria discussão, será importante a apresentação de uma síntese geral.</w:t>
      </w:r>
    </w:p>
    <w:p w:rsidR="00462082" w:rsidRDefault="00462082" w:rsidP="00462082">
      <w:pPr>
        <w:ind w:left="-142" w:right="-567"/>
        <w:jc w:val="both"/>
        <w:rPr>
          <w:color w:val="000000"/>
          <w:spacing w:val="1"/>
          <w:sz w:val="24"/>
          <w:szCs w:val="24"/>
        </w:rPr>
      </w:pPr>
      <w:r>
        <w:rPr>
          <w:color w:val="000000"/>
          <w:spacing w:val="1"/>
          <w:sz w:val="24"/>
          <w:szCs w:val="24"/>
        </w:rPr>
        <w:t xml:space="preserve">• Conclusão: </w:t>
      </w:r>
      <w:proofErr w:type="gramStart"/>
      <w:r>
        <w:rPr>
          <w:color w:val="000000"/>
          <w:spacing w:val="1"/>
          <w:sz w:val="24"/>
          <w:szCs w:val="24"/>
        </w:rPr>
        <w:t>devem</w:t>
      </w:r>
      <w:proofErr w:type="gramEnd"/>
      <w:r>
        <w:rPr>
          <w:color w:val="000000"/>
          <w:spacing w:val="1"/>
          <w:sz w:val="24"/>
          <w:szCs w:val="24"/>
        </w:rPr>
        <w:t xml:space="preserve"> ser clara, consistente e integrada no contexto do trabalho científico apresentado.</w:t>
      </w:r>
    </w:p>
    <w:p w:rsidR="00462082" w:rsidRDefault="00462082" w:rsidP="00462082">
      <w:pPr>
        <w:ind w:left="-142" w:right="-567"/>
        <w:jc w:val="both"/>
        <w:rPr>
          <w:color w:val="000000"/>
          <w:spacing w:val="1"/>
          <w:sz w:val="24"/>
          <w:szCs w:val="24"/>
        </w:rPr>
      </w:pPr>
      <w:r>
        <w:rPr>
          <w:color w:val="000000"/>
          <w:spacing w:val="1"/>
          <w:sz w:val="24"/>
          <w:szCs w:val="24"/>
        </w:rPr>
        <w:t>• Referências Bibliográficas: Deverão ficar restritas ao corpo de cada trabalho científico apresentado.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smartTag w:uri="urn:schemas-microsoft-com:office:smarttags" w:element="metricconverter">
        <w:smartTagPr>
          <w:attr w:name="ProductID" w:val="3. A"/>
        </w:smartTagPr>
        <w:r>
          <w:rPr>
            <w:color w:val="000000"/>
            <w:spacing w:val="1"/>
            <w:sz w:val="24"/>
            <w:szCs w:val="24"/>
          </w:rPr>
          <w:t>3. A</w:t>
        </w:r>
      </w:smartTag>
      <w:r>
        <w:rPr>
          <w:color w:val="000000"/>
          <w:spacing w:val="1"/>
          <w:sz w:val="24"/>
          <w:szCs w:val="24"/>
        </w:rPr>
        <w:t xml:space="preserve"> data da defesa pública da Dissertação deverá ser realizada no mínimo, </w:t>
      </w:r>
      <w:proofErr w:type="gramStart"/>
      <w:r>
        <w:rPr>
          <w:color w:val="000000"/>
          <w:spacing w:val="1"/>
          <w:sz w:val="24"/>
          <w:szCs w:val="24"/>
        </w:rPr>
        <w:t>5</w:t>
      </w:r>
      <w:proofErr w:type="gramEnd"/>
      <w:r>
        <w:rPr>
          <w:color w:val="000000"/>
          <w:spacing w:val="1"/>
          <w:sz w:val="24"/>
          <w:szCs w:val="24"/>
        </w:rPr>
        <w:t xml:space="preserve"> (cinco) dias úteis após a sua homologação em reunião ordinária do CCPG.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smartTag w:uri="urn:schemas-microsoft-com:office:smarttags" w:element="metricconverter">
        <w:smartTagPr>
          <w:attr w:name="ProductID" w:val="4. A"/>
        </w:smartTagPr>
        <w:r>
          <w:rPr>
            <w:color w:val="000000"/>
            <w:spacing w:val="1"/>
            <w:sz w:val="24"/>
            <w:szCs w:val="24"/>
          </w:rPr>
          <w:t>4. A</w:t>
        </w:r>
      </w:smartTag>
      <w:r>
        <w:rPr>
          <w:color w:val="000000"/>
          <w:spacing w:val="1"/>
          <w:sz w:val="24"/>
          <w:szCs w:val="24"/>
        </w:rPr>
        <w:t xml:space="preserve"> Secretaria do Programa será responsável pelo encaminhamento dos exemplares da Dissertação para os componentes da Comissão Julgadora. Entretanto, cabe ao candidato ou </w:t>
      </w:r>
      <w:r>
        <w:rPr>
          <w:color w:val="000000"/>
          <w:spacing w:val="1"/>
          <w:sz w:val="24"/>
          <w:szCs w:val="24"/>
        </w:rPr>
        <w:lastRenderedPageBreak/>
        <w:t xml:space="preserve">orientador a confirmação da data e hora da defesa pública com os componentes da Comissão Julgadora.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5. Apenas em situações excepcionais, o encaminhamento dos exemplares de Dissertação poderá ser realizado pelo candidato.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6. Na defesa pública da Dissertação, ficará assegurado a exposição oral sobre o trabalho realizado, num período de </w:t>
      </w:r>
      <w:smartTag w:uri="urn:schemas-microsoft-com:office:smarttags" w:element="metricconverter">
        <w:smartTagPr>
          <w:attr w:name="ProductID" w:val="30 a"/>
        </w:smartTagPr>
        <w:r>
          <w:rPr>
            <w:color w:val="000000"/>
            <w:spacing w:val="1"/>
            <w:sz w:val="24"/>
            <w:szCs w:val="24"/>
          </w:rPr>
          <w:t>30 a</w:t>
        </w:r>
      </w:smartTag>
      <w:r>
        <w:rPr>
          <w:color w:val="000000"/>
          <w:spacing w:val="1"/>
          <w:sz w:val="24"/>
          <w:szCs w:val="24"/>
        </w:rPr>
        <w:t xml:space="preserve"> 50 minutos, anterior à argüição feita pela Comissão Julgadora.</w:t>
      </w:r>
    </w:p>
    <w:p w:rsidR="00462082" w:rsidRPr="00157F7F" w:rsidRDefault="00462082" w:rsidP="00462082">
      <w:pPr>
        <w:ind w:left="-142" w:right="-567"/>
        <w:jc w:val="both"/>
        <w:rPr>
          <w:sz w:val="24"/>
          <w:szCs w:val="24"/>
        </w:rPr>
      </w:pPr>
    </w:p>
    <w:p w:rsidR="00462082" w:rsidRPr="00157F7F" w:rsidRDefault="00462082" w:rsidP="00462082">
      <w:pPr>
        <w:ind w:left="-142" w:right="-567"/>
        <w:jc w:val="both"/>
        <w:rPr>
          <w:spacing w:val="1"/>
          <w:sz w:val="24"/>
          <w:szCs w:val="24"/>
        </w:rPr>
      </w:pPr>
      <w:r w:rsidRPr="00157F7F">
        <w:rPr>
          <w:spacing w:val="1"/>
          <w:sz w:val="24"/>
          <w:szCs w:val="24"/>
        </w:rPr>
        <w:t xml:space="preserve">7. Após a exposição, cada componente da Comissão Julgadora terá um tempo máximo de 20 minutos para argüição/avaliação do candidato. </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smartTag w:uri="urn:schemas-microsoft-com:office:smarttags" w:element="metricconverter">
        <w:smartTagPr>
          <w:attr w:name="ProductID" w:val="8. A"/>
        </w:smartTagPr>
        <w:r>
          <w:rPr>
            <w:color w:val="000000"/>
            <w:spacing w:val="1"/>
            <w:sz w:val="24"/>
            <w:szCs w:val="24"/>
          </w:rPr>
          <w:t>8. A</w:t>
        </w:r>
      </w:smartTag>
      <w:r>
        <w:rPr>
          <w:color w:val="000000"/>
          <w:spacing w:val="1"/>
          <w:sz w:val="24"/>
          <w:szCs w:val="24"/>
        </w:rPr>
        <w:t xml:space="preserve"> Comissão Julgadora ou seu presidente</w:t>
      </w:r>
      <w:proofErr w:type="gramStart"/>
      <w:r>
        <w:rPr>
          <w:color w:val="000000"/>
          <w:spacing w:val="1"/>
          <w:sz w:val="24"/>
          <w:szCs w:val="24"/>
        </w:rPr>
        <w:t>, receberá</w:t>
      </w:r>
      <w:proofErr w:type="gramEnd"/>
      <w:r>
        <w:rPr>
          <w:color w:val="000000"/>
          <w:spacing w:val="1"/>
          <w:sz w:val="24"/>
          <w:szCs w:val="24"/>
        </w:rPr>
        <w:t xml:space="preserve"> um envelope contendo:</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a ata de avaliação do candidato;</w:t>
      </w:r>
    </w:p>
    <w:p w:rsidR="00462082" w:rsidRDefault="00462082" w:rsidP="00462082">
      <w:pPr>
        <w:ind w:left="-142" w:right="-567"/>
        <w:jc w:val="both"/>
        <w:rPr>
          <w:color w:val="000000"/>
          <w:spacing w:val="1"/>
          <w:sz w:val="24"/>
          <w:szCs w:val="24"/>
        </w:rPr>
      </w:pPr>
      <w:r>
        <w:rPr>
          <w:color w:val="000000"/>
          <w:spacing w:val="1"/>
          <w:sz w:val="24"/>
          <w:szCs w:val="24"/>
        </w:rPr>
        <w:t>• um certificado de participação na defesa pública;</w:t>
      </w:r>
    </w:p>
    <w:p w:rsidR="00462082" w:rsidRDefault="00462082" w:rsidP="00462082">
      <w:pPr>
        <w:ind w:left="-142" w:right="-567"/>
        <w:jc w:val="both"/>
        <w:rPr>
          <w:color w:val="000000"/>
          <w:spacing w:val="1"/>
          <w:sz w:val="24"/>
          <w:szCs w:val="24"/>
        </w:rPr>
      </w:pPr>
      <w:r>
        <w:rPr>
          <w:color w:val="000000"/>
          <w:spacing w:val="1"/>
          <w:sz w:val="24"/>
          <w:szCs w:val="24"/>
        </w:rPr>
        <w:t>• de acordo com critérios da Comissão Julgadora, este relatório deverá ser considerado na avaliação final da defesa pública do candidato;</w:t>
      </w:r>
    </w:p>
    <w:p w:rsidR="00462082" w:rsidRDefault="00462082" w:rsidP="00462082">
      <w:pPr>
        <w:ind w:left="-142" w:right="-567"/>
        <w:jc w:val="both"/>
        <w:rPr>
          <w:color w:val="000000"/>
          <w:spacing w:val="1"/>
          <w:sz w:val="24"/>
          <w:szCs w:val="24"/>
        </w:rPr>
      </w:pPr>
      <w:r>
        <w:rPr>
          <w:color w:val="000000"/>
          <w:spacing w:val="1"/>
          <w:sz w:val="24"/>
          <w:szCs w:val="24"/>
        </w:rPr>
        <w:t>• um formulário de cadastro de professor participante externo, a ser preenchido pelo membro da Comissão Julgadora exterior à instituição.</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 xml:space="preserve">9. O aluno aprovado na defesa pública de Dissertação deverá, num período máximo de 02 (dois) meses, providenciar a confecção do exemplar definitivo da Dissertação (formato impresso e digital - atendendo as especificações gerais para </w:t>
      </w:r>
      <w:r w:rsidR="00BB6A9F">
        <w:rPr>
          <w:color w:val="000000"/>
          <w:spacing w:val="1"/>
          <w:sz w:val="24"/>
          <w:szCs w:val="24"/>
        </w:rPr>
        <w:t>dissertações</w:t>
      </w:r>
      <w:r>
        <w:rPr>
          <w:color w:val="000000"/>
          <w:spacing w:val="1"/>
          <w:sz w:val="24"/>
          <w:szCs w:val="24"/>
        </w:rPr>
        <w:t xml:space="preserve"> adotadas pela UFSC) para homologação do título junto ao CCPG e a PRPG, e posterior emissão do diploma.</w:t>
      </w:r>
    </w:p>
    <w:p w:rsidR="00462082" w:rsidRDefault="00462082" w:rsidP="00462082">
      <w:pPr>
        <w:ind w:left="-142" w:right="-567"/>
        <w:jc w:val="both"/>
        <w:rPr>
          <w:color w:val="000000"/>
          <w:sz w:val="24"/>
          <w:szCs w:val="24"/>
        </w:rPr>
      </w:pPr>
    </w:p>
    <w:p w:rsidR="00462082" w:rsidRDefault="00462082" w:rsidP="00462082">
      <w:pPr>
        <w:ind w:left="-142" w:right="-567"/>
        <w:jc w:val="both"/>
        <w:rPr>
          <w:color w:val="000000"/>
          <w:spacing w:val="1"/>
          <w:sz w:val="24"/>
          <w:szCs w:val="24"/>
        </w:rPr>
      </w:pPr>
      <w:r>
        <w:rPr>
          <w:color w:val="000000"/>
          <w:spacing w:val="1"/>
          <w:sz w:val="24"/>
          <w:szCs w:val="24"/>
        </w:rPr>
        <w:t>10. Após o recebimento dos exemplares definitivos, será iniciado o processo de homologação para posterior emissão do diploma. A Secretaria do Programa, junto do pós-graduando, deverá anexar os documentos necessários para a emissão do diploma.</w:t>
      </w:r>
    </w:p>
    <w:p w:rsidR="00462082" w:rsidRDefault="00462082" w:rsidP="00462082">
      <w:pPr>
        <w:ind w:left="-142" w:right="-567"/>
        <w:jc w:val="both"/>
        <w:rPr>
          <w:color w:val="000000"/>
          <w:spacing w:val="1"/>
          <w:sz w:val="24"/>
          <w:szCs w:val="24"/>
        </w:rPr>
      </w:pPr>
    </w:p>
    <w:p w:rsidR="00462082" w:rsidRDefault="00462082" w:rsidP="00462082">
      <w:pPr>
        <w:ind w:left="-142" w:right="-567"/>
        <w:jc w:val="both"/>
        <w:rPr>
          <w:color w:val="000000"/>
          <w:spacing w:val="1"/>
          <w:sz w:val="24"/>
          <w:szCs w:val="24"/>
        </w:rPr>
      </w:pPr>
      <w:smartTag w:uri="urn:schemas-microsoft-com:office:smarttags" w:element="metricconverter">
        <w:smartTagPr>
          <w:attr w:name="ProductID" w:val="11. A"/>
        </w:smartTagPr>
        <w:r>
          <w:rPr>
            <w:color w:val="000000"/>
            <w:spacing w:val="1"/>
            <w:sz w:val="24"/>
            <w:szCs w:val="24"/>
          </w:rPr>
          <w:t>11. A</w:t>
        </w:r>
      </w:smartTag>
      <w:r>
        <w:rPr>
          <w:color w:val="000000"/>
          <w:spacing w:val="1"/>
          <w:sz w:val="24"/>
          <w:szCs w:val="24"/>
        </w:rPr>
        <w:t xml:space="preserve"> Secretaria do </w:t>
      </w:r>
      <w:r w:rsidR="00362379">
        <w:rPr>
          <w:color w:val="000000"/>
          <w:spacing w:val="1"/>
          <w:sz w:val="24"/>
          <w:szCs w:val="24"/>
        </w:rPr>
        <w:t>MPPCA</w:t>
      </w:r>
      <w:r>
        <w:rPr>
          <w:color w:val="000000"/>
          <w:spacing w:val="1"/>
          <w:sz w:val="24"/>
          <w:szCs w:val="24"/>
        </w:rPr>
        <w:t xml:space="preserve"> não se responsabiliza pela autenticidade ou falta de quaisquer documentos necessários ao processo em questão.</w:t>
      </w:r>
    </w:p>
    <w:p w:rsidR="00CC1919" w:rsidRDefault="00CC1919"/>
    <w:sectPr w:rsidR="00CC1919" w:rsidSect="004E73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D555158"/>
    <w:multiLevelType w:val="hybridMultilevel"/>
    <w:tmpl w:val="DDD6D78C"/>
    <w:lvl w:ilvl="0" w:tplc="3EF4993A">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trackRevisions/>
  <w:defaultTabStop w:val="708"/>
  <w:hyphenationZone w:val="425"/>
  <w:characterSpacingControl w:val="doNotCompress"/>
  <w:compat/>
  <w:rsids>
    <w:rsidRoot w:val="00462082"/>
    <w:rsid w:val="001221E5"/>
    <w:rsid w:val="00131769"/>
    <w:rsid w:val="00157F7F"/>
    <w:rsid w:val="0019352F"/>
    <w:rsid w:val="0019402F"/>
    <w:rsid w:val="001B7BFA"/>
    <w:rsid w:val="002876E3"/>
    <w:rsid w:val="00331747"/>
    <w:rsid w:val="00362379"/>
    <w:rsid w:val="00462082"/>
    <w:rsid w:val="004E7308"/>
    <w:rsid w:val="004E7551"/>
    <w:rsid w:val="00573CEE"/>
    <w:rsid w:val="005820E9"/>
    <w:rsid w:val="005F7A0B"/>
    <w:rsid w:val="00620F9B"/>
    <w:rsid w:val="00623256"/>
    <w:rsid w:val="008E51AD"/>
    <w:rsid w:val="008E7C14"/>
    <w:rsid w:val="0090526F"/>
    <w:rsid w:val="00927221"/>
    <w:rsid w:val="009A27BE"/>
    <w:rsid w:val="009C6E05"/>
    <w:rsid w:val="00AC09C1"/>
    <w:rsid w:val="00BB4277"/>
    <w:rsid w:val="00BB6A9F"/>
    <w:rsid w:val="00C11492"/>
    <w:rsid w:val="00C44DF1"/>
    <w:rsid w:val="00C95F40"/>
    <w:rsid w:val="00C960FD"/>
    <w:rsid w:val="00CC1919"/>
    <w:rsid w:val="00CF4033"/>
    <w:rsid w:val="00D25C68"/>
    <w:rsid w:val="00D714D2"/>
    <w:rsid w:val="00F1638E"/>
    <w:rsid w:val="00F220DF"/>
    <w:rsid w:val="00F81E20"/>
    <w:rsid w:val="00FD60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082"/>
    <w:pPr>
      <w:suppressAutoHyphens/>
    </w:pPr>
    <w:rPr>
      <w:lang w:eastAsia="ar-SA"/>
    </w:rPr>
  </w:style>
  <w:style w:type="paragraph" w:styleId="Ttulo1">
    <w:name w:val="heading 1"/>
    <w:basedOn w:val="Normal"/>
    <w:next w:val="Normal"/>
    <w:qFormat/>
    <w:rsid w:val="00462082"/>
    <w:pPr>
      <w:keepNext/>
      <w:tabs>
        <w:tab w:val="num" w:pos="432"/>
      </w:tabs>
      <w:ind w:right="-567"/>
      <w:jc w:val="center"/>
      <w:outlineLvl w:val="0"/>
    </w:pPr>
    <w:rPr>
      <w:rFonts w:ascii="Arial" w:hAnsi="Arial"/>
      <w:sz w:val="24"/>
    </w:rPr>
  </w:style>
  <w:style w:type="paragraph" w:styleId="Ttulo3">
    <w:name w:val="heading 3"/>
    <w:basedOn w:val="Normal"/>
    <w:next w:val="Normal"/>
    <w:qFormat/>
    <w:rsid w:val="00462082"/>
    <w:pPr>
      <w:keepNext/>
      <w:tabs>
        <w:tab w:val="num" w:pos="720"/>
      </w:tabs>
      <w:ind w:right="-567"/>
      <w:outlineLvl w:val="2"/>
    </w:pPr>
    <w:rPr>
      <w:rFonts w:ascii="Arial" w:hAnsi="Arial"/>
      <w:b/>
      <w:color w:val="000000"/>
      <w:spacing w:val="1"/>
      <w:sz w:val="24"/>
      <w:u w:val="single"/>
    </w:rPr>
  </w:style>
  <w:style w:type="paragraph" w:styleId="Ttulo4">
    <w:name w:val="heading 4"/>
    <w:basedOn w:val="Normal"/>
    <w:next w:val="Normal"/>
    <w:qFormat/>
    <w:rsid w:val="00462082"/>
    <w:pPr>
      <w:keepNext/>
      <w:tabs>
        <w:tab w:val="num" w:pos="864"/>
      </w:tabs>
      <w:ind w:right="-567"/>
      <w:jc w:val="center"/>
      <w:outlineLvl w:val="3"/>
    </w:pPr>
    <w:rPr>
      <w:rFonts w:ascii="Arial" w:hAnsi="Arial"/>
      <w:b/>
      <w:color w:val="000000"/>
      <w:spacing w:val="1"/>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2082"/>
    <w:rPr>
      <w:rFonts w:ascii="Arial" w:hAnsi="Arial"/>
      <w:b/>
      <w:color w:val="000080"/>
      <w:u w:val="single"/>
    </w:rPr>
  </w:style>
  <w:style w:type="paragraph" w:styleId="Textodebalo">
    <w:name w:val="Balloon Text"/>
    <w:basedOn w:val="Normal"/>
    <w:link w:val="TextodebaloChar"/>
    <w:rsid w:val="00BB6A9F"/>
    <w:rPr>
      <w:rFonts w:ascii="Tahoma" w:hAnsi="Tahoma" w:cs="Tahoma"/>
      <w:sz w:val="16"/>
      <w:szCs w:val="16"/>
    </w:rPr>
  </w:style>
  <w:style w:type="character" w:customStyle="1" w:styleId="TextodebaloChar">
    <w:name w:val="Texto de balão Char"/>
    <w:link w:val="Textodebalo"/>
    <w:rsid w:val="00BB6A9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14</Pages>
  <Words>5182</Words>
  <Characters>27988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Regimento do curso de Mestrado Profissional em Perícias Ambientais</vt:lpstr>
    </vt:vector>
  </TitlesOfParts>
  <Company>Kille®Soft</Company>
  <LinksUpToDate>false</LinksUpToDate>
  <CharactersWithSpaces>33104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do curso de Mestrado Profissional em Perícias Ambientais</dc:title>
  <dc:creator>Gustavo</dc:creator>
  <cp:lastModifiedBy>User</cp:lastModifiedBy>
  <cp:revision>3</cp:revision>
  <cp:lastPrinted>2014-06-05T19:47:00Z</cp:lastPrinted>
  <dcterms:created xsi:type="dcterms:W3CDTF">2014-06-02T14:56:00Z</dcterms:created>
  <dcterms:modified xsi:type="dcterms:W3CDTF">2014-06-05T22:54:00Z</dcterms:modified>
</cp:coreProperties>
</file>